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B3D3F" w14:textId="65B29DCE" w:rsidR="007E1C63" w:rsidRPr="00B91ED9" w:rsidRDefault="009F400A" w:rsidP="00B91ED9">
      <w:pPr>
        <w:spacing w:after="0"/>
        <w:rPr>
          <w:sz w:val="36"/>
          <w:szCs w:val="36"/>
        </w:rPr>
      </w:pPr>
      <w:r>
        <w:rPr>
          <w:noProof/>
          <w:sz w:val="28"/>
          <w:szCs w:val="28"/>
        </w:rPr>
        <w:drawing>
          <wp:anchor distT="0" distB="0" distL="114300" distR="114300" simplePos="0" relativeHeight="251663360" behindDoc="0" locked="0" layoutInCell="1" allowOverlap="1" wp14:anchorId="51A1A66D" wp14:editId="7D4D1791">
            <wp:simplePos x="0" y="0"/>
            <wp:positionH relativeFrom="column">
              <wp:posOffset>3219450</wp:posOffset>
            </wp:positionH>
            <wp:positionV relativeFrom="paragraph">
              <wp:posOffset>0</wp:posOffset>
            </wp:positionV>
            <wp:extent cx="2714625" cy="5269865"/>
            <wp:effectExtent l="0" t="0" r="9525" b="6985"/>
            <wp:wrapSquare wrapText="bothSides"/>
            <wp:docPr id="4" name="Picture 4" descr="A picture containing floor, indoor, room, ce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floor, indoor, room, ceil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4625" cy="5269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20FD">
        <w:rPr>
          <w:sz w:val="36"/>
          <w:szCs w:val="36"/>
        </w:rPr>
        <w:t>Shower &amp; Tub Rooms</w:t>
      </w:r>
      <w:r w:rsidR="009120FD">
        <w:rPr>
          <w:sz w:val="36"/>
          <w:szCs w:val="36"/>
        </w:rPr>
        <w:br/>
      </w:r>
      <w:r w:rsidR="009120FD" w:rsidRPr="009120FD">
        <w:rPr>
          <w:i/>
          <w:iCs/>
          <w:sz w:val="32"/>
          <w:szCs w:val="32"/>
        </w:rPr>
        <w:t xml:space="preserve">Japanese Inspired </w:t>
      </w:r>
      <w:r w:rsidR="00C733AD">
        <w:rPr>
          <w:i/>
          <w:iCs/>
          <w:sz w:val="32"/>
          <w:szCs w:val="32"/>
        </w:rPr>
        <w:t>Bathing</w:t>
      </w:r>
    </w:p>
    <w:p w14:paraId="6199D69A" w14:textId="44F8D214" w:rsidR="00B91ED9" w:rsidRPr="00B91ED9" w:rsidRDefault="00B91ED9" w:rsidP="00B91ED9">
      <w:pPr>
        <w:spacing w:after="0"/>
        <w:rPr>
          <w:sz w:val="24"/>
          <w:szCs w:val="24"/>
        </w:rPr>
      </w:pPr>
      <w:r>
        <w:rPr>
          <w:sz w:val="24"/>
          <w:szCs w:val="24"/>
        </w:rPr>
        <w:t>By Shannon McKinney – DT Glass, Inc</w:t>
      </w:r>
    </w:p>
    <w:p w14:paraId="55F091FC" w14:textId="112F5A0E" w:rsidR="008859CF" w:rsidRDefault="008859CF" w:rsidP="00B91ED9">
      <w:pPr>
        <w:spacing w:after="0"/>
        <w:rPr>
          <w:sz w:val="28"/>
          <w:szCs w:val="28"/>
        </w:rPr>
      </w:pPr>
    </w:p>
    <w:p w14:paraId="42E9B314" w14:textId="36DE00FF" w:rsidR="008859CF" w:rsidRDefault="008859CF" w:rsidP="00B91ED9">
      <w:pPr>
        <w:spacing w:after="0"/>
        <w:rPr>
          <w:sz w:val="28"/>
          <w:szCs w:val="28"/>
        </w:rPr>
      </w:pPr>
    </w:p>
    <w:p w14:paraId="6301C40B" w14:textId="51EC169B" w:rsidR="007D71CB" w:rsidRDefault="009120FD" w:rsidP="005A5200">
      <w:pPr>
        <w:spacing w:after="0"/>
        <w:rPr>
          <w:sz w:val="28"/>
          <w:szCs w:val="28"/>
        </w:rPr>
      </w:pPr>
      <w:r>
        <w:rPr>
          <w:sz w:val="28"/>
          <w:szCs w:val="28"/>
        </w:rPr>
        <w:t xml:space="preserve">Locating the tub and shower together and then enclosing the space is a design trend that has been gaining in popularity.  </w:t>
      </w:r>
    </w:p>
    <w:p w14:paraId="5DBDBAC4" w14:textId="77777777" w:rsidR="007D71CB" w:rsidRDefault="007D71CB" w:rsidP="005A5200">
      <w:pPr>
        <w:spacing w:after="0"/>
        <w:rPr>
          <w:sz w:val="28"/>
          <w:szCs w:val="28"/>
        </w:rPr>
      </w:pPr>
    </w:p>
    <w:p w14:paraId="75DB83E6" w14:textId="36EF9E53" w:rsidR="007D71CB" w:rsidRDefault="00FC4004" w:rsidP="005A5200">
      <w:pPr>
        <w:spacing w:after="0"/>
        <w:rPr>
          <w:sz w:val="28"/>
          <w:szCs w:val="28"/>
        </w:rPr>
      </w:pPr>
      <w:r>
        <w:rPr>
          <w:sz w:val="28"/>
          <w:szCs w:val="28"/>
        </w:rPr>
        <w:t>T</w:t>
      </w:r>
      <w:r w:rsidR="009120FD">
        <w:rPr>
          <w:sz w:val="28"/>
          <w:szCs w:val="28"/>
        </w:rPr>
        <w:t>hough th</w:t>
      </w:r>
      <w:r>
        <w:rPr>
          <w:sz w:val="28"/>
          <w:szCs w:val="28"/>
        </w:rPr>
        <w:t xml:space="preserve">e concept has come into view more often </w:t>
      </w:r>
      <w:r w:rsidR="009120FD">
        <w:rPr>
          <w:sz w:val="28"/>
          <w:szCs w:val="28"/>
        </w:rPr>
        <w:t>recently</w:t>
      </w:r>
      <w:r>
        <w:rPr>
          <w:sz w:val="28"/>
          <w:szCs w:val="28"/>
        </w:rPr>
        <w:t>, w</w:t>
      </w:r>
      <w:r w:rsidR="009120FD">
        <w:rPr>
          <w:sz w:val="28"/>
          <w:szCs w:val="28"/>
        </w:rPr>
        <w:t>e can’t call it new</w:t>
      </w:r>
      <w:r w:rsidR="006A425A">
        <w:rPr>
          <w:sz w:val="28"/>
          <w:szCs w:val="28"/>
        </w:rPr>
        <w:t xml:space="preserve">.  It’s </w:t>
      </w:r>
      <w:r w:rsidR="007D71CB">
        <w:rPr>
          <w:sz w:val="28"/>
          <w:szCs w:val="28"/>
        </w:rPr>
        <w:t>ages old</w:t>
      </w:r>
      <w:r w:rsidR="009120FD">
        <w:rPr>
          <w:sz w:val="28"/>
          <w:szCs w:val="28"/>
        </w:rPr>
        <w:t>.</w:t>
      </w:r>
      <w:r w:rsidR="007D71CB">
        <w:rPr>
          <w:sz w:val="28"/>
          <w:szCs w:val="28"/>
        </w:rPr>
        <w:t xml:space="preserve">  </w:t>
      </w:r>
      <w:r>
        <w:rPr>
          <w:sz w:val="28"/>
          <w:szCs w:val="28"/>
        </w:rPr>
        <w:t>At DT Glass, w</w:t>
      </w:r>
      <w:r w:rsidR="007D71CB">
        <w:rPr>
          <w:sz w:val="28"/>
          <w:szCs w:val="28"/>
        </w:rPr>
        <w:t xml:space="preserve">e’ve </w:t>
      </w:r>
      <w:r>
        <w:rPr>
          <w:sz w:val="28"/>
          <w:szCs w:val="28"/>
        </w:rPr>
        <w:t xml:space="preserve">had the honor of </w:t>
      </w:r>
      <w:r w:rsidR="007D71CB">
        <w:rPr>
          <w:sz w:val="28"/>
          <w:szCs w:val="28"/>
        </w:rPr>
        <w:t xml:space="preserve">enclosing wet areas with one of our Japanese designers for years.  </w:t>
      </w:r>
      <w:bookmarkStart w:id="0" w:name="_Hlk115447832"/>
      <w:r>
        <w:rPr>
          <w:sz w:val="28"/>
          <w:szCs w:val="28"/>
        </w:rPr>
        <w:t xml:space="preserve">In Japan, bathing is a ritual that </w:t>
      </w:r>
      <w:r w:rsidR="007D71CB">
        <w:rPr>
          <w:sz w:val="28"/>
          <w:szCs w:val="28"/>
        </w:rPr>
        <w:t>begins with a cleansing shower before moving to the tub to soak.</w:t>
      </w:r>
      <w:bookmarkEnd w:id="0"/>
      <w:r w:rsidR="007D71CB">
        <w:rPr>
          <w:sz w:val="28"/>
          <w:szCs w:val="28"/>
        </w:rPr>
        <w:t xml:space="preserve">  Time spent in the tub is for relaxation, not for </w:t>
      </w:r>
      <w:r w:rsidR="006A425A">
        <w:rPr>
          <w:sz w:val="28"/>
          <w:szCs w:val="28"/>
        </w:rPr>
        <w:t>wash</w:t>
      </w:r>
      <w:r w:rsidR="007D71CB">
        <w:rPr>
          <w:sz w:val="28"/>
          <w:szCs w:val="28"/>
        </w:rPr>
        <w:t>ing.</w:t>
      </w:r>
      <w:r w:rsidR="00BE2875">
        <w:rPr>
          <w:sz w:val="28"/>
          <w:szCs w:val="28"/>
        </w:rPr>
        <w:t xml:space="preserve">  </w:t>
      </w:r>
      <w:r w:rsidR="007D71CB">
        <w:rPr>
          <w:sz w:val="28"/>
          <w:szCs w:val="28"/>
        </w:rPr>
        <w:t>Romans had a similar experience.  Baths were communal with many people soaking side by side</w:t>
      </w:r>
      <w:r w:rsidR="00C733AD">
        <w:rPr>
          <w:sz w:val="28"/>
          <w:szCs w:val="28"/>
        </w:rPr>
        <w:t xml:space="preserve">, </w:t>
      </w:r>
      <w:r w:rsidR="00BE2875">
        <w:rPr>
          <w:sz w:val="28"/>
          <w:szCs w:val="28"/>
        </w:rPr>
        <w:t xml:space="preserve">more </w:t>
      </w:r>
      <w:r w:rsidR="00C733AD">
        <w:rPr>
          <w:sz w:val="28"/>
          <w:szCs w:val="28"/>
        </w:rPr>
        <w:t>like</w:t>
      </w:r>
      <w:r w:rsidR="00BE2875">
        <w:rPr>
          <w:sz w:val="28"/>
          <w:szCs w:val="28"/>
        </w:rPr>
        <w:t xml:space="preserve"> our current hot tubs than our current </w:t>
      </w:r>
      <w:r w:rsidR="00C733AD">
        <w:rPr>
          <w:sz w:val="28"/>
          <w:szCs w:val="28"/>
        </w:rPr>
        <w:t>bathtubs</w:t>
      </w:r>
      <w:r w:rsidR="00BE2875">
        <w:rPr>
          <w:sz w:val="28"/>
          <w:szCs w:val="28"/>
        </w:rPr>
        <w:t>.</w:t>
      </w:r>
    </w:p>
    <w:p w14:paraId="5AE83F53" w14:textId="1AD24220" w:rsidR="00BE2875" w:rsidRDefault="00BE2875" w:rsidP="005A5200">
      <w:pPr>
        <w:spacing w:after="0"/>
        <w:rPr>
          <w:sz w:val="28"/>
          <w:szCs w:val="28"/>
        </w:rPr>
      </w:pPr>
    </w:p>
    <w:p w14:paraId="7D28575F" w14:textId="6B126ADE" w:rsidR="00C733AD" w:rsidRDefault="00BE2875" w:rsidP="005A5200">
      <w:pPr>
        <w:spacing w:after="0"/>
        <w:rPr>
          <w:sz w:val="28"/>
          <w:szCs w:val="28"/>
        </w:rPr>
      </w:pPr>
      <w:r>
        <w:rPr>
          <w:sz w:val="28"/>
          <w:szCs w:val="28"/>
        </w:rPr>
        <w:t xml:space="preserve">Even </w:t>
      </w:r>
      <w:r w:rsidR="00C733AD">
        <w:rPr>
          <w:sz w:val="28"/>
          <w:szCs w:val="28"/>
        </w:rPr>
        <w:t>if</w:t>
      </w:r>
      <w:r>
        <w:rPr>
          <w:sz w:val="28"/>
          <w:szCs w:val="28"/>
        </w:rPr>
        <w:t xml:space="preserve"> you</w:t>
      </w:r>
      <w:r w:rsidR="00C733AD">
        <w:rPr>
          <w:sz w:val="28"/>
          <w:szCs w:val="28"/>
        </w:rPr>
        <w:t>’re keeping</w:t>
      </w:r>
      <w:r>
        <w:rPr>
          <w:sz w:val="28"/>
          <w:szCs w:val="28"/>
        </w:rPr>
        <w:t xml:space="preserve"> your tub all to yourself, you might </w:t>
      </w:r>
      <w:r w:rsidR="00FC4004">
        <w:rPr>
          <w:sz w:val="28"/>
          <w:szCs w:val="28"/>
        </w:rPr>
        <w:t>c</w:t>
      </w:r>
      <w:r>
        <w:rPr>
          <w:sz w:val="28"/>
          <w:szCs w:val="28"/>
        </w:rPr>
        <w:t xml:space="preserve">onsider </w:t>
      </w:r>
      <w:r w:rsidR="00C733AD">
        <w:rPr>
          <w:sz w:val="28"/>
          <w:szCs w:val="28"/>
        </w:rPr>
        <w:t xml:space="preserve">how hygienic it is to hop </w:t>
      </w:r>
      <w:r w:rsidR="00FC4004">
        <w:rPr>
          <w:sz w:val="28"/>
          <w:szCs w:val="28"/>
        </w:rPr>
        <w:t>straight into the bath</w:t>
      </w:r>
      <w:r>
        <w:rPr>
          <w:sz w:val="28"/>
          <w:szCs w:val="28"/>
        </w:rPr>
        <w:t xml:space="preserve">.  </w:t>
      </w:r>
      <w:r w:rsidR="00FC4004">
        <w:rPr>
          <w:sz w:val="28"/>
          <w:szCs w:val="28"/>
        </w:rPr>
        <w:t>W</w:t>
      </w:r>
      <w:r>
        <w:rPr>
          <w:sz w:val="28"/>
          <w:szCs w:val="28"/>
        </w:rPr>
        <w:t xml:space="preserve">ithout </w:t>
      </w:r>
      <w:r w:rsidR="00C733AD">
        <w:rPr>
          <w:sz w:val="28"/>
          <w:szCs w:val="28"/>
        </w:rPr>
        <w:t>washing</w:t>
      </w:r>
      <w:r>
        <w:rPr>
          <w:sz w:val="28"/>
          <w:szCs w:val="28"/>
        </w:rPr>
        <w:t xml:space="preserve"> first</w:t>
      </w:r>
      <w:r w:rsidR="00FC4004">
        <w:rPr>
          <w:sz w:val="28"/>
          <w:szCs w:val="28"/>
        </w:rPr>
        <w:t>,</w:t>
      </w:r>
      <w:r>
        <w:rPr>
          <w:sz w:val="28"/>
          <w:szCs w:val="28"/>
        </w:rPr>
        <w:t xml:space="preserve"> the dirt, oil, dead skin cells, and grime of the day are soaking in the water </w:t>
      </w:r>
      <w:r w:rsidR="00C733AD">
        <w:rPr>
          <w:sz w:val="28"/>
          <w:szCs w:val="28"/>
        </w:rPr>
        <w:t>that surrounds</w:t>
      </w:r>
      <w:r>
        <w:rPr>
          <w:sz w:val="28"/>
          <w:szCs w:val="28"/>
        </w:rPr>
        <w:t xml:space="preserve"> you.  </w:t>
      </w:r>
      <w:r w:rsidR="008E5D36">
        <w:rPr>
          <w:sz w:val="28"/>
          <w:szCs w:val="28"/>
        </w:rPr>
        <w:t>Despite this, p</w:t>
      </w:r>
      <w:r>
        <w:rPr>
          <w:sz w:val="28"/>
          <w:szCs w:val="28"/>
        </w:rPr>
        <w:t>lenty of Americans still choose to clean their bodies while sitting in the tub.  After all, baths are how our parents t</w:t>
      </w:r>
      <w:r w:rsidR="006A425A">
        <w:rPr>
          <w:sz w:val="28"/>
          <w:szCs w:val="28"/>
        </w:rPr>
        <w:t xml:space="preserve">aught </w:t>
      </w:r>
      <w:r>
        <w:rPr>
          <w:sz w:val="28"/>
          <w:szCs w:val="28"/>
        </w:rPr>
        <w:t xml:space="preserve">us to get clean </w:t>
      </w:r>
      <w:r w:rsidR="008E5D36">
        <w:rPr>
          <w:sz w:val="28"/>
          <w:szCs w:val="28"/>
        </w:rPr>
        <w:t xml:space="preserve">while </w:t>
      </w:r>
      <w:r w:rsidR="00B03D09">
        <w:rPr>
          <w:sz w:val="28"/>
          <w:szCs w:val="28"/>
        </w:rPr>
        <w:t>growing up</w:t>
      </w:r>
      <w:r>
        <w:rPr>
          <w:sz w:val="28"/>
          <w:szCs w:val="28"/>
        </w:rPr>
        <w:t xml:space="preserve">.  </w:t>
      </w:r>
    </w:p>
    <w:p w14:paraId="736C69C7" w14:textId="77777777" w:rsidR="00C733AD" w:rsidRDefault="00C733AD" w:rsidP="005A5200">
      <w:pPr>
        <w:spacing w:after="0"/>
        <w:rPr>
          <w:sz w:val="28"/>
          <w:szCs w:val="28"/>
        </w:rPr>
      </w:pPr>
    </w:p>
    <w:p w14:paraId="0F3F797B" w14:textId="77128F66" w:rsidR="00BE2875" w:rsidRDefault="00B56F6B" w:rsidP="005A5200">
      <w:pPr>
        <w:spacing w:after="0"/>
        <w:rPr>
          <w:sz w:val="28"/>
          <w:szCs w:val="28"/>
        </w:rPr>
      </w:pPr>
      <w:r>
        <w:rPr>
          <w:sz w:val="28"/>
          <w:szCs w:val="28"/>
        </w:rPr>
        <w:t xml:space="preserve">Now imagine you’re </w:t>
      </w:r>
      <w:r w:rsidR="00C733AD">
        <w:rPr>
          <w:sz w:val="28"/>
          <w:szCs w:val="28"/>
        </w:rPr>
        <w:t>finish</w:t>
      </w:r>
      <w:r>
        <w:rPr>
          <w:sz w:val="28"/>
          <w:szCs w:val="28"/>
        </w:rPr>
        <w:t>ed</w:t>
      </w:r>
      <w:r w:rsidR="00C733AD">
        <w:rPr>
          <w:sz w:val="28"/>
          <w:szCs w:val="28"/>
        </w:rPr>
        <w:t xml:space="preserve"> washing and soaking in the tub.  When you </w:t>
      </w:r>
      <w:r w:rsidR="00BE2875">
        <w:rPr>
          <w:sz w:val="28"/>
          <w:szCs w:val="28"/>
        </w:rPr>
        <w:t xml:space="preserve">rise from the tub, do you feel as though a rinse is in order?  </w:t>
      </w:r>
      <w:r w:rsidR="00C733AD">
        <w:rPr>
          <w:sz w:val="28"/>
          <w:szCs w:val="28"/>
        </w:rPr>
        <w:t xml:space="preserve">Most bathroom configurations would require a cold, wet, slippery </w:t>
      </w:r>
      <w:r>
        <w:rPr>
          <w:sz w:val="28"/>
          <w:szCs w:val="28"/>
        </w:rPr>
        <w:t xml:space="preserve">trek across </w:t>
      </w:r>
      <w:r>
        <w:rPr>
          <w:sz w:val="28"/>
          <w:szCs w:val="28"/>
        </w:rPr>
        <w:lastRenderedPageBreak/>
        <w:t>the room, dripping water on the floor along the way.  Locating the tub and shower together means staying in an enclosed space on a floor that’s designed to be dripped on.</w:t>
      </w:r>
    </w:p>
    <w:p w14:paraId="7A5B8978" w14:textId="1E142C13" w:rsidR="00B03D09" w:rsidRDefault="00B03D09" w:rsidP="005A5200">
      <w:pPr>
        <w:spacing w:after="0"/>
        <w:rPr>
          <w:sz w:val="28"/>
          <w:szCs w:val="28"/>
        </w:rPr>
      </w:pPr>
    </w:p>
    <w:p w14:paraId="5F776791" w14:textId="70B4E53C" w:rsidR="00FC08A0" w:rsidRPr="00FC08A0" w:rsidRDefault="00FC08A0" w:rsidP="005A5200">
      <w:pPr>
        <w:spacing w:after="0"/>
        <w:rPr>
          <w:b/>
          <w:bCs/>
          <w:sz w:val="28"/>
          <w:szCs w:val="28"/>
        </w:rPr>
      </w:pPr>
      <w:r w:rsidRPr="00FC08A0">
        <w:rPr>
          <w:b/>
          <w:bCs/>
          <w:sz w:val="28"/>
          <w:szCs w:val="28"/>
        </w:rPr>
        <w:t>Designing Your Tub &amp; Shower Room</w:t>
      </w:r>
    </w:p>
    <w:p w14:paraId="27F32829" w14:textId="77777777" w:rsidR="009F400A" w:rsidRDefault="00BE1E82" w:rsidP="005A5200">
      <w:pPr>
        <w:spacing w:after="0"/>
        <w:rPr>
          <w:sz w:val="28"/>
          <w:szCs w:val="28"/>
        </w:rPr>
      </w:pPr>
      <w:r>
        <w:rPr>
          <w:sz w:val="28"/>
          <w:szCs w:val="28"/>
        </w:rPr>
        <w:t xml:space="preserve">Shower and tub placement for an enclosed wet space is often very different than for a standard bathroom design.  Transforming an existing space is likely to require extensive demo and rerouting of plumbing.  When considering placement, think about the tub and shower as one unit, perhaps placed together at the end of a long bathroom or in one corner of a larger space.  </w:t>
      </w:r>
      <w:r w:rsidR="008E483C">
        <w:rPr>
          <w:sz w:val="28"/>
          <w:szCs w:val="28"/>
        </w:rPr>
        <w:t xml:space="preserve">Waterproofing should be extensive.  The entire tub &amp; shower room should be </w:t>
      </w:r>
      <w:r w:rsidR="00FC08A0">
        <w:rPr>
          <w:sz w:val="28"/>
          <w:szCs w:val="28"/>
        </w:rPr>
        <w:t>treated as though it's the inside of a shower.  Partial waterproofing, as you might usually do around a tub, is not enough to guard against the adjacent shower spray.</w:t>
      </w:r>
    </w:p>
    <w:p w14:paraId="51CBC053" w14:textId="1E972856" w:rsidR="00BE1E82" w:rsidRDefault="00BE1E82" w:rsidP="005A5200">
      <w:pPr>
        <w:spacing w:after="0"/>
        <w:rPr>
          <w:sz w:val="28"/>
          <w:szCs w:val="28"/>
        </w:rPr>
      </w:pPr>
      <w:r>
        <w:rPr>
          <w:sz w:val="28"/>
          <w:szCs w:val="28"/>
        </w:rPr>
        <w:t xml:space="preserve"> </w:t>
      </w:r>
    </w:p>
    <w:p w14:paraId="19820BFE" w14:textId="693C5EB7" w:rsidR="00BE1E82" w:rsidRPr="009F400A" w:rsidRDefault="009F400A" w:rsidP="009F400A">
      <w:pPr>
        <w:pStyle w:val="IntenseQuote"/>
        <w:ind w:left="540" w:right="648"/>
        <w:rPr>
          <w:sz w:val="32"/>
          <w:szCs w:val="32"/>
        </w:rPr>
      </w:pPr>
      <w:r w:rsidRPr="009F400A">
        <w:rPr>
          <w:sz w:val="32"/>
          <w:szCs w:val="32"/>
        </w:rPr>
        <w:t>Japan</w:t>
      </w:r>
      <w:r>
        <w:rPr>
          <w:sz w:val="32"/>
          <w:szCs w:val="32"/>
        </w:rPr>
        <w:t>ese</w:t>
      </w:r>
      <w:r w:rsidRPr="009F400A">
        <w:rPr>
          <w:sz w:val="32"/>
          <w:szCs w:val="32"/>
        </w:rPr>
        <w:t xml:space="preserve"> bathing is a ritual that begins with a cleansing shower before moving to the tub to soak.</w:t>
      </w:r>
    </w:p>
    <w:p w14:paraId="5BA11370" w14:textId="77777777" w:rsidR="009F400A" w:rsidRDefault="009F400A" w:rsidP="005A5200">
      <w:pPr>
        <w:spacing w:after="0"/>
        <w:rPr>
          <w:sz w:val="28"/>
          <w:szCs w:val="28"/>
        </w:rPr>
      </w:pPr>
    </w:p>
    <w:p w14:paraId="398C99AF" w14:textId="48948E84" w:rsidR="00B56F6B" w:rsidRPr="00284AA9" w:rsidRDefault="00FC08A0" w:rsidP="005A5200">
      <w:pPr>
        <w:spacing w:after="0"/>
        <w:rPr>
          <w:b/>
          <w:bCs/>
          <w:sz w:val="28"/>
          <w:szCs w:val="28"/>
        </w:rPr>
      </w:pPr>
      <w:r w:rsidRPr="00284AA9">
        <w:rPr>
          <w:b/>
          <w:bCs/>
          <w:sz w:val="28"/>
          <w:szCs w:val="28"/>
        </w:rPr>
        <w:t>Drawbacks to Combining Your Tub and Shower Space</w:t>
      </w:r>
    </w:p>
    <w:p w14:paraId="062C35B3" w14:textId="15C6884D" w:rsidR="00FC08A0" w:rsidRDefault="00284AA9" w:rsidP="005A5200">
      <w:pPr>
        <w:spacing w:after="0"/>
        <w:rPr>
          <w:sz w:val="28"/>
          <w:szCs w:val="28"/>
        </w:rPr>
      </w:pPr>
      <w:r>
        <w:rPr>
          <w:sz w:val="28"/>
          <w:szCs w:val="28"/>
        </w:rPr>
        <w:t>For a remodeling project, t</w:t>
      </w:r>
      <w:r w:rsidR="00FC08A0">
        <w:rPr>
          <w:sz w:val="28"/>
          <w:szCs w:val="28"/>
        </w:rPr>
        <w:t xml:space="preserve">he </w:t>
      </w:r>
      <w:r>
        <w:rPr>
          <w:sz w:val="28"/>
          <w:szCs w:val="28"/>
        </w:rPr>
        <w:t>biggest dr</w:t>
      </w:r>
      <w:r w:rsidR="00FC08A0">
        <w:rPr>
          <w:sz w:val="28"/>
          <w:szCs w:val="28"/>
        </w:rPr>
        <w:t xml:space="preserve">awback </w:t>
      </w:r>
      <w:r>
        <w:rPr>
          <w:sz w:val="28"/>
          <w:szCs w:val="28"/>
        </w:rPr>
        <w:t xml:space="preserve">to this configuration will be the extent of the work required to achieve it.  A full demo and re-pipe can become expensive.  Incorporating these plans in a new construction project can be easier.    </w:t>
      </w:r>
    </w:p>
    <w:p w14:paraId="690C5595" w14:textId="6FA231C5" w:rsidR="00B56F6B" w:rsidRDefault="00B56F6B" w:rsidP="005A5200">
      <w:pPr>
        <w:spacing w:after="0"/>
        <w:rPr>
          <w:sz w:val="28"/>
          <w:szCs w:val="28"/>
        </w:rPr>
      </w:pPr>
    </w:p>
    <w:p w14:paraId="3C5C55EB" w14:textId="2EC44370" w:rsidR="00284AA9" w:rsidRDefault="00284AA9" w:rsidP="005A5200">
      <w:pPr>
        <w:spacing w:after="0"/>
        <w:rPr>
          <w:sz w:val="28"/>
          <w:szCs w:val="28"/>
        </w:rPr>
      </w:pPr>
      <w:r>
        <w:rPr>
          <w:sz w:val="28"/>
          <w:szCs w:val="28"/>
        </w:rPr>
        <w:t xml:space="preserve">Other potential drawbacks relate to how happy you might be with the use of the space.  First, the large open space may seem luxurious, but that big open airiness </w:t>
      </w:r>
      <w:r w:rsidR="006A425A">
        <w:rPr>
          <w:sz w:val="28"/>
          <w:szCs w:val="28"/>
        </w:rPr>
        <w:t>could get</w:t>
      </w:r>
      <w:r>
        <w:rPr>
          <w:sz w:val="28"/>
          <w:szCs w:val="28"/>
        </w:rPr>
        <w:t xml:space="preserve"> cold and drafty.  Second, when you’re showering </w:t>
      </w:r>
      <w:r w:rsidR="00DE25C5">
        <w:rPr>
          <w:sz w:val="28"/>
          <w:szCs w:val="28"/>
        </w:rPr>
        <w:t xml:space="preserve">alongside your tub, the inside, outside, and floor around it </w:t>
      </w:r>
      <w:r w:rsidR="00DE25C5">
        <w:rPr>
          <w:sz w:val="28"/>
          <w:szCs w:val="28"/>
        </w:rPr>
        <w:lastRenderedPageBreak/>
        <w:t xml:space="preserve">are all going to get wet.  Cleaning the tub will probably need to be done more thoroughly and more often. </w:t>
      </w:r>
      <w:r>
        <w:rPr>
          <w:sz w:val="28"/>
          <w:szCs w:val="28"/>
        </w:rPr>
        <w:t xml:space="preserve">    </w:t>
      </w:r>
    </w:p>
    <w:p w14:paraId="7F86A4C6" w14:textId="7B999C36" w:rsidR="00B03D09" w:rsidRDefault="00B03D09" w:rsidP="00B03D09">
      <w:pPr>
        <w:spacing w:after="0"/>
        <w:rPr>
          <w:sz w:val="28"/>
          <w:szCs w:val="28"/>
        </w:rPr>
      </w:pPr>
    </w:p>
    <w:p w14:paraId="4F0AD008" w14:textId="1842C63C" w:rsidR="00DE25C5" w:rsidRPr="00DE25C5" w:rsidRDefault="00DE25C5" w:rsidP="00B03D09">
      <w:pPr>
        <w:spacing w:after="0"/>
        <w:rPr>
          <w:b/>
          <w:bCs/>
          <w:sz w:val="28"/>
          <w:szCs w:val="28"/>
        </w:rPr>
      </w:pPr>
      <w:r w:rsidRPr="00DE25C5">
        <w:rPr>
          <w:b/>
          <w:bCs/>
          <w:sz w:val="28"/>
          <w:szCs w:val="28"/>
        </w:rPr>
        <w:t>Does it Fit Your Lifestyle?</w:t>
      </w:r>
    </w:p>
    <w:p w14:paraId="54BBA51E" w14:textId="59C9A553" w:rsidR="00DE25C5" w:rsidRDefault="00574986" w:rsidP="00B03D09">
      <w:pPr>
        <w:spacing w:after="0"/>
        <w:rPr>
          <w:sz w:val="28"/>
          <w:szCs w:val="28"/>
        </w:rPr>
      </w:pPr>
      <w:r>
        <w:rPr>
          <w:noProof/>
          <w:sz w:val="28"/>
          <w:szCs w:val="28"/>
        </w:rPr>
        <w:drawing>
          <wp:anchor distT="0" distB="0" distL="114300" distR="114300" simplePos="0" relativeHeight="251664384" behindDoc="0" locked="0" layoutInCell="1" allowOverlap="1" wp14:anchorId="3F15B730" wp14:editId="4395AC90">
            <wp:simplePos x="0" y="0"/>
            <wp:positionH relativeFrom="column">
              <wp:posOffset>3176905</wp:posOffset>
            </wp:positionH>
            <wp:positionV relativeFrom="paragraph">
              <wp:posOffset>1939925</wp:posOffset>
            </wp:positionV>
            <wp:extent cx="2738120" cy="2782570"/>
            <wp:effectExtent l="0" t="0" r="508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8120" cy="2782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25C5">
        <w:rPr>
          <w:sz w:val="28"/>
          <w:szCs w:val="28"/>
        </w:rPr>
        <w:t xml:space="preserve">I can’t help but wonder if today’s shower and tub wet room is going to follow the path of the giant </w:t>
      </w:r>
      <w:r w:rsidR="00036C36">
        <w:rPr>
          <w:sz w:val="28"/>
          <w:szCs w:val="28"/>
        </w:rPr>
        <w:t>whirlpool</w:t>
      </w:r>
      <w:r w:rsidR="00DE25C5">
        <w:rPr>
          <w:sz w:val="28"/>
          <w:szCs w:val="28"/>
        </w:rPr>
        <w:t xml:space="preserve"> tub</w:t>
      </w:r>
      <w:r w:rsidR="00036C36">
        <w:rPr>
          <w:sz w:val="28"/>
          <w:szCs w:val="28"/>
        </w:rPr>
        <w:t>s</w:t>
      </w:r>
      <w:r w:rsidR="00DE25C5">
        <w:rPr>
          <w:sz w:val="28"/>
          <w:szCs w:val="28"/>
        </w:rPr>
        <w:t xml:space="preserve"> of the </w:t>
      </w:r>
      <w:r w:rsidR="00036C36">
        <w:rPr>
          <w:sz w:val="28"/>
          <w:szCs w:val="28"/>
        </w:rPr>
        <w:t>8</w:t>
      </w:r>
      <w:r w:rsidR="00DE25C5">
        <w:rPr>
          <w:sz w:val="28"/>
          <w:szCs w:val="28"/>
        </w:rPr>
        <w:t xml:space="preserve">0’s.  </w:t>
      </w:r>
      <w:r w:rsidR="00036C36">
        <w:rPr>
          <w:sz w:val="28"/>
          <w:szCs w:val="28"/>
        </w:rPr>
        <w:t>Everyone loved the idea and had to have one</w:t>
      </w:r>
      <w:r w:rsidR="00DE25C5">
        <w:rPr>
          <w:sz w:val="28"/>
          <w:szCs w:val="28"/>
        </w:rPr>
        <w:t>.  Yet over the course of a year most homeowners reported using their tub only once or twice.  If you place a tub in your shower and don’t use it, not only will it be wasting space, but you’ll be wasting time cleaning it</w:t>
      </w:r>
      <w:r w:rsidR="00036C36">
        <w:rPr>
          <w:sz w:val="28"/>
          <w:szCs w:val="28"/>
        </w:rPr>
        <w:t xml:space="preserve">.  </w:t>
      </w:r>
      <w:r w:rsidR="006A425A">
        <w:rPr>
          <w:sz w:val="28"/>
          <w:szCs w:val="28"/>
        </w:rPr>
        <w:t>T</w:t>
      </w:r>
      <w:r w:rsidR="00036C36">
        <w:rPr>
          <w:sz w:val="28"/>
          <w:szCs w:val="28"/>
        </w:rPr>
        <w:t>here’s</w:t>
      </w:r>
      <w:r w:rsidR="006A425A">
        <w:rPr>
          <w:sz w:val="28"/>
          <w:szCs w:val="28"/>
        </w:rPr>
        <w:t xml:space="preserve"> also the</w:t>
      </w:r>
      <w:r w:rsidR="00036C36">
        <w:rPr>
          <w:sz w:val="28"/>
          <w:szCs w:val="28"/>
        </w:rPr>
        <w:t xml:space="preserve"> opportunity cost of using your space and budget toward a luxury you’re not using, when instead you could have chosen features and designs that you </w:t>
      </w:r>
      <w:r w:rsidR="006A425A">
        <w:rPr>
          <w:sz w:val="28"/>
          <w:szCs w:val="28"/>
        </w:rPr>
        <w:t>would</w:t>
      </w:r>
      <w:r w:rsidR="00036C36">
        <w:rPr>
          <w:sz w:val="28"/>
          <w:szCs w:val="28"/>
        </w:rPr>
        <w:t xml:space="preserve"> appreciate</w:t>
      </w:r>
      <w:r w:rsidR="006A425A">
        <w:rPr>
          <w:sz w:val="28"/>
          <w:szCs w:val="28"/>
        </w:rPr>
        <w:t xml:space="preserve"> long-term</w:t>
      </w:r>
      <w:r w:rsidR="00036C36">
        <w:rPr>
          <w:sz w:val="28"/>
          <w:szCs w:val="28"/>
        </w:rPr>
        <w:t>.</w:t>
      </w:r>
      <w:r w:rsidR="00DE25C5">
        <w:rPr>
          <w:sz w:val="28"/>
          <w:szCs w:val="28"/>
        </w:rPr>
        <w:t xml:space="preserve"> </w:t>
      </w:r>
    </w:p>
    <w:p w14:paraId="2E698C4F" w14:textId="756F5799" w:rsidR="00DE25C5" w:rsidRDefault="00DE25C5" w:rsidP="00B03D09">
      <w:pPr>
        <w:spacing w:after="0"/>
        <w:rPr>
          <w:sz w:val="28"/>
          <w:szCs w:val="28"/>
        </w:rPr>
      </w:pPr>
    </w:p>
    <w:p w14:paraId="210431FA" w14:textId="69B37C04" w:rsidR="00D9434F" w:rsidRDefault="00D9434F" w:rsidP="00B03D09">
      <w:pPr>
        <w:spacing w:after="0"/>
        <w:rPr>
          <w:b/>
          <w:bCs/>
          <w:sz w:val="28"/>
          <w:szCs w:val="28"/>
        </w:rPr>
      </w:pPr>
      <w:r>
        <w:rPr>
          <w:b/>
          <w:bCs/>
          <w:sz w:val="28"/>
          <w:szCs w:val="28"/>
        </w:rPr>
        <w:t>Selecting your Glass Layout</w:t>
      </w:r>
    </w:p>
    <w:p w14:paraId="03242C7F" w14:textId="77777777" w:rsidR="00205B91" w:rsidRDefault="00D9434F" w:rsidP="00B03D09">
      <w:pPr>
        <w:spacing w:after="0"/>
        <w:rPr>
          <w:sz w:val="28"/>
          <w:szCs w:val="28"/>
        </w:rPr>
      </w:pPr>
      <w:r>
        <w:rPr>
          <w:sz w:val="28"/>
          <w:szCs w:val="28"/>
        </w:rPr>
        <w:t xml:space="preserve">Enclosing both the shower and the tub is often as </w:t>
      </w:r>
      <w:r w:rsidR="00CE169A">
        <w:rPr>
          <w:sz w:val="28"/>
          <w:szCs w:val="28"/>
        </w:rPr>
        <w:t>straight forward as enclosing a shower alone.  When issue</w:t>
      </w:r>
    </w:p>
    <w:p w14:paraId="0F5E8931" w14:textId="5AB8EB35" w:rsidR="00D9434F" w:rsidRPr="00D9434F" w:rsidRDefault="00CE169A" w:rsidP="00B03D09">
      <w:pPr>
        <w:spacing w:after="0"/>
        <w:rPr>
          <w:sz w:val="28"/>
          <w:szCs w:val="28"/>
        </w:rPr>
      </w:pPr>
      <w:r>
        <w:rPr>
          <w:sz w:val="28"/>
          <w:szCs w:val="28"/>
        </w:rPr>
        <w:t xml:space="preserve">s </w:t>
      </w:r>
      <w:proofErr w:type="gramStart"/>
      <w:r>
        <w:rPr>
          <w:sz w:val="28"/>
          <w:szCs w:val="28"/>
        </w:rPr>
        <w:t>do</w:t>
      </w:r>
      <w:proofErr w:type="gramEnd"/>
      <w:r>
        <w:rPr>
          <w:sz w:val="28"/>
          <w:szCs w:val="28"/>
        </w:rPr>
        <w:t xml:space="preserve"> arise, it’s usually related to a large opening with oversize panels that need additional support or a door that can’t be positioned to swing off the wall.  Please see previous blogs about </w:t>
      </w:r>
      <w:hyperlink r:id="rId9" w:history="1">
        <w:r w:rsidRPr="00CE169A">
          <w:rPr>
            <w:rStyle w:val="Hyperlink"/>
            <w:i/>
            <w:iCs/>
            <w:sz w:val="28"/>
            <w:szCs w:val="28"/>
          </w:rPr>
          <w:t>Oversized Glass Panel Support</w:t>
        </w:r>
      </w:hyperlink>
      <w:r>
        <w:rPr>
          <w:sz w:val="28"/>
          <w:szCs w:val="28"/>
        </w:rPr>
        <w:t xml:space="preserve"> and </w:t>
      </w:r>
      <w:hyperlink r:id="rId10" w:history="1">
        <w:r w:rsidRPr="00CE169A">
          <w:rPr>
            <w:rStyle w:val="Hyperlink"/>
            <w:i/>
            <w:iCs/>
            <w:sz w:val="28"/>
            <w:szCs w:val="28"/>
          </w:rPr>
          <w:t>Frameless Shower Door Placement</w:t>
        </w:r>
      </w:hyperlink>
      <w:r>
        <w:rPr>
          <w:sz w:val="28"/>
          <w:szCs w:val="28"/>
        </w:rPr>
        <w:t>.</w:t>
      </w:r>
    </w:p>
    <w:p w14:paraId="02A5E90B" w14:textId="77777777" w:rsidR="00D9434F" w:rsidRDefault="00D9434F" w:rsidP="00B03D09">
      <w:pPr>
        <w:spacing w:after="0"/>
        <w:rPr>
          <w:b/>
          <w:bCs/>
          <w:sz w:val="28"/>
          <w:szCs w:val="28"/>
        </w:rPr>
      </w:pPr>
    </w:p>
    <w:p w14:paraId="711AFD9C" w14:textId="38FDFB7E" w:rsidR="005F74EF" w:rsidRPr="005F74EF" w:rsidRDefault="005F74EF" w:rsidP="00B03D09">
      <w:pPr>
        <w:spacing w:after="0"/>
        <w:rPr>
          <w:b/>
          <w:bCs/>
          <w:sz w:val="28"/>
          <w:szCs w:val="28"/>
        </w:rPr>
      </w:pPr>
      <w:r w:rsidRPr="005F74EF">
        <w:rPr>
          <w:b/>
          <w:bCs/>
          <w:sz w:val="28"/>
          <w:szCs w:val="28"/>
        </w:rPr>
        <w:t>Tub &amp; Shower Combo vs Tub &amp; Shower Room</w:t>
      </w:r>
    </w:p>
    <w:p w14:paraId="454DEEF6" w14:textId="5CD9AD48" w:rsidR="005F74EF" w:rsidRDefault="005F74EF" w:rsidP="00B03D09">
      <w:pPr>
        <w:spacing w:after="0"/>
        <w:rPr>
          <w:sz w:val="28"/>
          <w:szCs w:val="28"/>
        </w:rPr>
      </w:pPr>
      <w:r>
        <w:rPr>
          <w:sz w:val="28"/>
          <w:szCs w:val="28"/>
        </w:rPr>
        <w:t xml:space="preserve">Our last blog </w:t>
      </w:r>
      <w:hyperlink r:id="rId11" w:history="1">
        <w:r w:rsidRPr="00CE169A">
          <w:rPr>
            <w:rStyle w:val="Hyperlink"/>
            <w:i/>
            <w:iCs/>
            <w:sz w:val="28"/>
            <w:szCs w:val="28"/>
          </w:rPr>
          <w:t>Tub Showers with Style</w:t>
        </w:r>
      </w:hyperlink>
      <w:r>
        <w:rPr>
          <w:sz w:val="28"/>
          <w:szCs w:val="28"/>
        </w:rPr>
        <w:t xml:space="preserve"> was written like a consolation prize for the homeowner who wasn’t fortunate enough to have a separate tub and shower.</w:t>
      </w:r>
      <w:r w:rsidR="00F13854">
        <w:rPr>
          <w:sz w:val="28"/>
          <w:szCs w:val="28"/>
        </w:rPr>
        <w:t xml:space="preserve">  However, </w:t>
      </w:r>
      <w:r w:rsidR="003352A0">
        <w:rPr>
          <w:sz w:val="28"/>
          <w:szCs w:val="28"/>
        </w:rPr>
        <w:t>doesn’t it make sense to think of a tub and shower combo as the miniaturized version of a tub and shower room?  Perhaps we should consider tub and shower combo owners as completely on trend!</w:t>
      </w:r>
    </w:p>
    <w:p w14:paraId="7119BA2C" w14:textId="03080DDE" w:rsidR="003352A0" w:rsidRDefault="003352A0" w:rsidP="00B03D09">
      <w:pPr>
        <w:spacing w:after="0"/>
        <w:rPr>
          <w:sz w:val="28"/>
          <w:szCs w:val="28"/>
        </w:rPr>
      </w:pPr>
    </w:p>
    <w:p w14:paraId="6708B611" w14:textId="77777777" w:rsidR="003352A0" w:rsidRDefault="003352A0" w:rsidP="00B03D09">
      <w:pPr>
        <w:spacing w:after="0"/>
        <w:rPr>
          <w:sz w:val="28"/>
          <w:szCs w:val="28"/>
        </w:rPr>
      </w:pPr>
    </w:p>
    <w:p w14:paraId="54CB4EBE" w14:textId="74CDD972" w:rsidR="00036C36" w:rsidRDefault="003352A0" w:rsidP="00B03D09">
      <w:pPr>
        <w:spacing w:after="0"/>
        <w:rPr>
          <w:sz w:val="28"/>
          <w:szCs w:val="28"/>
        </w:rPr>
      </w:pPr>
      <w:r>
        <w:rPr>
          <w:sz w:val="28"/>
          <w:szCs w:val="28"/>
        </w:rPr>
        <w:t xml:space="preserve">If you think that a tub and shower room might be right for you, we’re here to help.  From surface materials, to plumbing and fixtures, there are so many options to choose from.  We may not be able to </w:t>
      </w:r>
      <w:r w:rsidR="006B4CC7">
        <w:rPr>
          <w:sz w:val="28"/>
          <w:szCs w:val="28"/>
        </w:rPr>
        <w:t>guide</w:t>
      </w:r>
      <w:r>
        <w:rPr>
          <w:sz w:val="28"/>
          <w:szCs w:val="28"/>
        </w:rPr>
        <w:t xml:space="preserve"> you</w:t>
      </w:r>
      <w:r w:rsidR="006B4CC7">
        <w:rPr>
          <w:sz w:val="28"/>
          <w:szCs w:val="28"/>
        </w:rPr>
        <w:t xml:space="preserve"> through</w:t>
      </w:r>
      <w:r>
        <w:rPr>
          <w:sz w:val="28"/>
          <w:szCs w:val="28"/>
        </w:rPr>
        <w:t xml:space="preserve"> all the choices, but at least we can help you make sense of the glass choices.  And remember we’re </w:t>
      </w:r>
      <w:r w:rsidR="006B4CC7">
        <w:rPr>
          <w:sz w:val="28"/>
          <w:szCs w:val="28"/>
        </w:rPr>
        <w:t>available</w:t>
      </w:r>
      <w:r>
        <w:rPr>
          <w:sz w:val="28"/>
          <w:szCs w:val="28"/>
        </w:rPr>
        <w:t xml:space="preserve"> at the pre-planning stage</w:t>
      </w:r>
      <w:r w:rsidR="006B4CC7">
        <w:rPr>
          <w:sz w:val="28"/>
          <w:szCs w:val="28"/>
        </w:rPr>
        <w:t xml:space="preserve"> too.</w:t>
      </w:r>
      <w:r>
        <w:rPr>
          <w:sz w:val="28"/>
          <w:szCs w:val="28"/>
        </w:rPr>
        <w:t xml:space="preserve"> </w:t>
      </w:r>
    </w:p>
    <w:p w14:paraId="6B581FA0" w14:textId="2EC23383" w:rsidR="00DE25C5" w:rsidRDefault="00DE25C5" w:rsidP="00B03D09">
      <w:pPr>
        <w:spacing w:after="0"/>
        <w:rPr>
          <w:sz w:val="28"/>
          <w:szCs w:val="28"/>
        </w:rPr>
      </w:pPr>
    </w:p>
    <w:p w14:paraId="6B3F0220" w14:textId="6B418826" w:rsidR="00DE25C5" w:rsidRDefault="00DE25C5" w:rsidP="00B03D09">
      <w:pPr>
        <w:spacing w:after="0"/>
        <w:rPr>
          <w:sz w:val="28"/>
          <w:szCs w:val="28"/>
        </w:rPr>
      </w:pPr>
    </w:p>
    <w:p w14:paraId="605209E9" w14:textId="41F7A80F" w:rsidR="00902671" w:rsidRDefault="00902671" w:rsidP="005A5200">
      <w:pPr>
        <w:spacing w:after="0"/>
        <w:rPr>
          <w:sz w:val="28"/>
          <w:szCs w:val="28"/>
        </w:rPr>
      </w:pPr>
      <w:r>
        <w:rPr>
          <w:noProof/>
          <w:sz w:val="28"/>
          <w:szCs w:val="28"/>
        </w:rPr>
        <w:drawing>
          <wp:anchor distT="0" distB="0" distL="114300" distR="114300" simplePos="0" relativeHeight="251659264" behindDoc="0" locked="0" layoutInCell="1" allowOverlap="1" wp14:anchorId="5EE3ADDF" wp14:editId="2A708E43">
            <wp:simplePos x="0" y="0"/>
            <wp:positionH relativeFrom="column">
              <wp:posOffset>3648710</wp:posOffset>
            </wp:positionH>
            <wp:positionV relativeFrom="paragraph">
              <wp:posOffset>6350</wp:posOffset>
            </wp:positionV>
            <wp:extent cx="2280920" cy="2952115"/>
            <wp:effectExtent l="0" t="0" r="0" b="0"/>
            <wp:wrapSquare wrapText="bothSides"/>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sential Guide with shadow.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0920" cy="2952115"/>
                    </a:xfrm>
                    <a:prstGeom prst="rect">
                      <a:avLst/>
                    </a:prstGeom>
                  </pic:spPr>
                </pic:pic>
              </a:graphicData>
            </a:graphic>
            <wp14:sizeRelH relativeFrom="margin">
              <wp14:pctWidth>0</wp14:pctWidth>
            </wp14:sizeRelH>
            <wp14:sizeRelV relativeFrom="margin">
              <wp14:pctHeight>0</wp14:pctHeight>
            </wp14:sizeRelV>
          </wp:anchor>
        </w:drawing>
      </w:r>
    </w:p>
    <w:p w14:paraId="2218E0F3" w14:textId="31DE8CC1" w:rsidR="00902671" w:rsidRDefault="00902671" w:rsidP="005A5200">
      <w:pPr>
        <w:spacing w:after="0"/>
        <w:rPr>
          <w:sz w:val="28"/>
          <w:szCs w:val="28"/>
        </w:rPr>
      </w:pPr>
      <w:r>
        <w:rPr>
          <w:sz w:val="28"/>
          <w:szCs w:val="28"/>
        </w:rPr>
        <w:t>For more information about shower glass, download our Essential Guide to Frameless Glass Showers.  In addition to this 40-page guide, you’ll receive our blogs and other announcements as soon as they’re available, or you can choose a monthly summary.</w:t>
      </w:r>
    </w:p>
    <w:p w14:paraId="530BED7E" w14:textId="117B6FBF" w:rsidR="00902671" w:rsidRDefault="00902671" w:rsidP="005A5200">
      <w:pPr>
        <w:spacing w:after="0"/>
        <w:rPr>
          <w:sz w:val="28"/>
          <w:szCs w:val="28"/>
        </w:rPr>
      </w:pPr>
      <w:r>
        <w:rPr>
          <w:noProof/>
          <w:sz w:val="28"/>
          <w:szCs w:val="28"/>
        </w:rPr>
        <mc:AlternateContent>
          <mc:Choice Requires="wps">
            <w:drawing>
              <wp:anchor distT="0" distB="0" distL="114300" distR="114300" simplePos="0" relativeHeight="251661312" behindDoc="1" locked="0" layoutInCell="1" allowOverlap="1" wp14:anchorId="62B9FC19" wp14:editId="6FFF6545">
                <wp:simplePos x="0" y="0"/>
                <wp:positionH relativeFrom="column">
                  <wp:posOffset>771525</wp:posOffset>
                </wp:positionH>
                <wp:positionV relativeFrom="paragraph">
                  <wp:posOffset>154305</wp:posOffset>
                </wp:positionV>
                <wp:extent cx="1200150" cy="428625"/>
                <wp:effectExtent l="76200" t="57150" r="76200" b="123825"/>
                <wp:wrapNone/>
                <wp:docPr id="10" name="Rectangle: Rounded Corners 10"/>
                <wp:cNvGraphicFramePr/>
                <a:graphic xmlns:a="http://schemas.openxmlformats.org/drawingml/2006/main">
                  <a:graphicData uri="http://schemas.microsoft.com/office/word/2010/wordprocessingShape">
                    <wps:wsp>
                      <wps:cNvSpPr/>
                      <wps:spPr>
                        <a:xfrm>
                          <a:off x="0" y="0"/>
                          <a:ext cx="1200150" cy="428625"/>
                        </a:xfrm>
                        <a:prstGeom prst="roundRect">
                          <a:avLst/>
                        </a:prstGeom>
                        <a:solidFill>
                          <a:sysClr val="window" lastClr="FFFFFF">
                            <a:lumMod val="95000"/>
                          </a:sysClr>
                        </a:solidFill>
                        <a:ln w="12700"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h="42545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D810DDB" id="Rectangle: Rounded Corners 10" o:spid="_x0000_s1026" style="position:absolute;margin-left:60.75pt;margin-top:12.15pt;width:94.5pt;height:33.75pt;z-index:-2516551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" fillcolor="#f2f2f2" stroked="f" strokeweight="1pt">
                <v:stroke joinstyle="miter"/>
                <v:shadow on="t" color="black" opacity="20971f" offset="0,2.2pt"/>
              </v:roundrect>
            </w:pict>
          </mc:Fallback>
        </mc:AlternateContent>
      </w:r>
    </w:p>
    <w:p w14:paraId="5F2AA4BC" w14:textId="1E6F7E23" w:rsidR="00902671" w:rsidRDefault="00902671" w:rsidP="00902671">
      <w:pPr>
        <w:spacing w:after="0"/>
        <w:ind w:firstLine="720"/>
        <w:rPr>
          <w:sz w:val="28"/>
          <w:szCs w:val="28"/>
        </w:rPr>
      </w:pPr>
      <w:r>
        <w:t xml:space="preserve">               </w:t>
      </w:r>
      <w:hyperlink r:id="rId13" w:history="1">
        <w:r w:rsidRPr="00AF298E">
          <w:rPr>
            <w:rStyle w:val="Hyperlink"/>
            <w:sz w:val="28"/>
            <w:szCs w:val="28"/>
          </w:rPr>
          <w:t>Sign me up!</w:t>
        </w:r>
      </w:hyperlink>
    </w:p>
    <w:p w14:paraId="03611E94" w14:textId="3E7B0BAB" w:rsidR="00902671" w:rsidRDefault="00902671" w:rsidP="005A5200">
      <w:pPr>
        <w:spacing w:after="0"/>
        <w:rPr>
          <w:sz w:val="28"/>
          <w:szCs w:val="28"/>
        </w:rPr>
      </w:pPr>
    </w:p>
    <w:sectPr w:rsidR="00902671" w:rsidSect="00B91ED9">
      <w:footerReference w:type="default" r:id="rId14"/>
      <w:pgSz w:w="12240" w:h="15840"/>
      <w:pgMar w:top="1440" w:right="259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2D975" w14:textId="77777777" w:rsidR="00E80F58" w:rsidRDefault="00E80F58" w:rsidP="003F3CE9">
      <w:pPr>
        <w:spacing w:after="0" w:line="240" w:lineRule="auto"/>
      </w:pPr>
      <w:r>
        <w:separator/>
      </w:r>
    </w:p>
  </w:endnote>
  <w:endnote w:type="continuationSeparator" w:id="0">
    <w:p w14:paraId="1491E099" w14:textId="77777777" w:rsidR="00E80F58" w:rsidRDefault="00E80F58" w:rsidP="003F3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36BB" w14:textId="77777777" w:rsidR="003F3CE9" w:rsidRPr="003F3CE9" w:rsidRDefault="003F3CE9" w:rsidP="003F3CE9">
    <w:pPr>
      <w:tabs>
        <w:tab w:val="center" w:pos="4680"/>
        <w:tab w:val="right" w:pos="9360"/>
      </w:tabs>
      <w:spacing w:after="0" w:line="240" w:lineRule="auto"/>
    </w:pPr>
    <w:bookmarkStart w:id="1" w:name="_Hlk109038140"/>
  </w:p>
  <w:p w14:paraId="11198C76" w14:textId="77777777" w:rsidR="003F3CE9" w:rsidRPr="003F3CE9" w:rsidRDefault="003F3CE9" w:rsidP="003F3CE9">
    <w:pPr>
      <w:tabs>
        <w:tab w:val="center" w:pos="4680"/>
        <w:tab w:val="right" w:pos="9360"/>
      </w:tabs>
      <w:spacing w:after="0" w:line="240" w:lineRule="auto"/>
    </w:pPr>
  </w:p>
  <w:p w14:paraId="1C2E4D55" w14:textId="77777777" w:rsidR="003F3CE9" w:rsidRPr="003F3CE9" w:rsidRDefault="003F3CE9" w:rsidP="003F3CE9">
    <w:pPr>
      <w:tabs>
        <w:tab w:val="center" w:pos="4680"/>
        <w:tab w:val="right" w:pos="9360"/>
      </w:tabs>
      <w:spacing w:after="0" w:line="240" w:lineRule="auto"/>
      <w:rPr>
        <w:color w:val="808080" w:themeColor="background1" w:themeShade="80"/>
        <w:spacing w:val="60"/>
      </w:rPr>
    </w:pPr>
    <w:r w:rsidRPr="003F3CE9">
      <w:rPr>
        <w:noProof/>
        <w:sz w:val="28"/>
        <w:szCs w:val="28"/>
      </w:rPr>
      <mc:AlternateContent>
        <mc:Choice Requires="wps">
          <w:drawing>
            <wp:anchor distT="0" distB="0" distL="114300" distR="114300" simplePos="0" relativeHeight="251660288" behindDoc="0" locked="0" layoutInCell="1" allowOverlap="1" wp14:anchorId="7CD53219" wp14:editId="19EFDBE0">
              <wp:simplePos x="0" y="0"/>
              <wp:positionH relativeFrom="column">
                <wp:posOffset>-152400</wp:posOffset>
              </wp:positionH>
              <wp:positionV relativeFrom="paragraph">
                <wp:posOffset>-106680</wp:posOffset>
              </wp:positionV>
              <wp:extent cx="60674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067425" cy="0"/>
                      </a:xfrm>
                      <a:prstGeom prst="line">
                        <a:avLst/>
                      </a:prstGeom>
                      <a:noFill/>
                      <a:ln w="6350" cap="flat" cmpd="sng" algn="ctr">
                        <a:solidFill>
                          <a:sysClr val="window" lastClr="FFFFFF">
                            <a:lumMod val="50000"/>
                          </a:sysClr>
                        </a:solidFill>
                        <a:prstDash val="solid"/>
                        <a:miter lim="800000"/>
                      </a:ln>
                      <a:effectLst/>
                    </wps:spPr>
                    <wps:bodyPr/>
                  </wps:wsp>
                </a:graphicData>
              </a:graphic>
            </wp:anchor>
          </w:drawing>
        </mc:Choice>
        <mc:Fallback>
          <w:pict>
            <v:line w14:anchorId="7CC1FAD4"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pt,-8.4pt" to="465.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" strokecolor="#7f7f7f" strokeweight=".5pt">
              <v:stroke joinstyle="miter"/>
            </v:line>
          </w:pict>
        </mc:Fallback>
      </mc:AlternateContent>
    </w:r>
    <w:r w:rsidRPr="003F3CE9">
      <w:rPr>
        <w:noProof/>
        <w:sz w:val="28"/>
        <w:szCs w:val="28"/>
      </w:rPr>
      <w:drawing>
        <wp:anchor distT="0" distB="0" distL="114300" distR="114300" simplePos="0" relativeHeight="251659264" behindDoc="0" locked="0" layoutInCell="1" allowOverlap="1" wp14:anchorId="21D2DE58" wp14:editId="31A891C3">
          <wp:simplePos x="0" y="0"/>
          <wp:positionH relativeFrom="column">
            <wp:posOffset>4572635</wp:posOffset>
          </wp:positionH>
          <wp:positionV relativeFrom="paragraph">
            <wp:posOffset>-59690</wp:posOffset>
          </wp:positionV>
          <wp:extent cx="1171575" cy="484023"/>
          <wp:effectExtent l="0" t="0" r="0" b="0"/>
          <wp:wrapNone/>
          <wp:docPr id="1" name="Picture 1"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PEG DTG Logo Smallest.jpg"/>
                  <pic:cNvPicPr/>
                </pic:nvPicPr>
                <pic:blipFill>
                  <a:blip r:embed="rId1">
                    <a:extLst>
                      <a:ext uri="{28A0092B-C50C-407E-A947-70E740481C1C}">
                        <a14:useLocalDpi xmlns:a14="http://schemas.microsoft.com/office/drawing/2010/main" val="0"/>
                      </a:ext>
                    </a:extLst>
                  </a:blip>
                  <a:stretch>
                    <a:fillRect/>
                  </a:stretch>
                </pic:blipFill>
                <pic:spPr>
                  <a:xfrm>
                    <a:off x="0" y="0"/>
                    <a:ext cx="1171575" cy="484023"/>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Pr="003F3CE9">
        <w:rPr>
          <w:color w:val="808080" w:themeColor="background1" w:themeShade="80"/>
          <w:spacing w:val="60"/>
        </w:rPr>
        <w:t>glass@dtglassinc.com</w:t>
      </w:r>
    </w:hyperlink>
  </w:p>
  <w:p w14:paraId="37596DC7" w14:textId="77777777" w:rsidR="003F3CE9" w:rsidRPr="003F3CE9" w:rsidRDefault="003F3CE9" w:rsidP="003F3CE9">
    <w:pPr>
      <w:tabs>
        <w:tab w:val="center" w:pos="4680"/>
        <w:tab w:val="right" w:pos="9360"/>
      </w:tabs>
      <w:spacing w:after="0" w:line="240" w:lineRule="auto"/>
      <w:rPr>
        <w:sz w:val="28"/>
        <w:szCs w:val="28"/>
      </w:rPr>
    </w:pPr>
    <w:r w:rsidRPr="003F3CE9">
      <w:rPr>
        <w:color w:val="808080" w:themeColor="background1" w:themeShade="80"/>
        <w:spacing w:val="60"/>
      </w:rPr>
      <w:t>(503)650-6373</w:t>
    </w:r>
    <w:r w:rsidRPr="003F3CE9">
      <w:rPr>
        <w:color w:val="808080" w:themeColor="background1" w:themeShade="80"/>
        <w:spacing w:val="60"/>
      </w:rPr>
      <w:ptab w:relativeTo="margin" w:alignment="center" w:leader="none"/>
    </w:r>
    <w:bookmarkEnd w:id="1"/>
    <w:r w:rsidRPr="003F3CE9">
      <w:rPr>
        <w:color w:val="808080" w:themeColor="background1" w:themeShade="80"/>
        <w:spacing w:val="6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6D6E2" w14:textId="77777777" w:rsidR="00E80F58" w:rsidRDefault="00E80F58" w:rsidP="003F3CE9">
      <w:pPr>
        <w:spacing w:after="0" w:line="240" w:lineRule="auto"/>
      </w:pPr>
      <w:r>
        <w:separator/>
      </w:r>
    </w:p>
  </w:footnote>
  <w:footnote w:type="continuationSeparator" w:id="0">
    <w:p w14:paraId="0858969F" w14:textId="77777777" w:rsidR="00E80F58" w:rsidRDefault="00E80F58" w:rsidP="003F3C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F18BF"/>
    <w:multiLevelType w:val="hybridMultilevel"/>
    <w:tmpl w:val="06681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23E7D"/>
    <w:multiLevelType w:val="hybridMultilevel"/>
    <w:tmpl w:val="25242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8F276B"/>
    <w:multiLevelType w:val="hybridMultilevel"/>
    <w:tmpl w:val="E506D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867692"/>
    <w:multiLevelType w:val="hybridMultilevel"/>
    <w:tmpl w:val="0D248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FD10B1"/>
    <w:multiLevelType w:val="hybridMultilevel"/>
    <w:tmpl w:val="22A0C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5514A6"/>
    <w:multiLevelType w:val="hybridMultilevel"/>
    <w:tmpl w:val="D2D27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6552D7"/>
    <w:multiLevelType w:val="hybridMultilevel"/>
    <w:tmpl w:val="8D600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4A68AF"/>
    <w:multiLevelType w:val="hybridMultilevel"/>
    <w:tmpl w:val="B3705A9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72EE7003"/>
    <w:multiLevelType w:val="hybridMultilevel"/>
    <w:tmpl w:val="07768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F40D78"/>
    <w:multiLevelType w:val="hybridMultilevel"/>
    <w:tmpl w:val="B418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0112702">
    <w:abstractNumId w:val="2"/>
  </w:num>
  <w:num w:numId="2" w16cid:durableId="1750300179">
    <w:abstractNumId w:val="3"/>
  </w:num>
  <w:num w:numId="3" w16cid:durableId="1891575511">
    <w:abstractNumId w:val="1"/>
  </w:num>
  <w:num w:numId="4" w16cid:durableId="802431911">
    <w:abstractNumId w:val="8"/>
  </w:num>
  <w:num w:numId="5" w16cid:durableId="1858734372">
    <w:abstractNumId w:val="4"/>
  </w:num>
  <w:num w:numId="6" w16cid:durableId="1582593564">
    <w:abstractNumId w:val="0"/>
  </w:num>
  <w:num w:numId="7" w16cid:durableId="1895922038">
    <w:abstractNumId w:val="5"/>
  </w:num>
  <w:num w:numId="8" w16cid:durableId="1700012654">
    <w:abstractNumId w:val="7"/>
  </w:num>
  <w:num w:numId="9" w16cid:durableId="192885665">
    <w:abstractNumId w:val="9"/>
  </w:num>
  <w:num w:numId="10" w16cid:durableId="989155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9CF"/>
    <w:rsid w:val="00036C36"/>
    <w:rsid w:val="000458CF"/>
    <w:rsid w:val="000B6C31"/>
    <w:rsid w:val="000F3FFF"/>
    <w:rsid w:val="000F6516"/>
    <w:rsid w:val="0010142C"/>
    <w:rsid w:val="001F1E93"/>
    <w:rsid w:val="00205B91"/>
    <w:rsid w:val="0024695E"/>
    <w:rsid w:val="00284AA9"/>
    <w:rsid w:val="002A15F1"/>
    <w:rsid w:val="002F0E5D"/>
    <w:rsid w:val="003352A0"/>
    <w:rsid w:val="00340211"/>
    <w:rsid w:val="00380098"/>
    <w:rsid w:val="0038658A"/>
    <w:rsid w:val="003A511E"/>
    <w:rsid w:val="003B1DEE"/>
    <w:rsid w:val="003B4A72"/>
    <w:rsid w:val="003F3CE9"/>
    <w:rsid w:val="004176C8"/>
    <w:rsid w:val="00420359"/>
    <w:rsid w:val="00437E5D"/>
    <w:rsid w:val="004644C7"/>
    <w:rsid w:val="004C3DFF"/>
    <w:rsid w:val="004C65AD"/>
    <w:rsid w:val="004D5264"/>
    <w:rsid w:val="00501190"/>
    <w:rsid w:val="00524166"/>
    <w:rsid w:val="00537ADB"/>
    <w:rsid w:val="00552A4F"/>
    <w:rsid w:val="00561EC2"/>
    <w:rsid w:val="00574986"/>
    <w:rsid w:val="005A5200"/>
    <w:rsid w:val="005F74EF"/>
    <w:rsid w:val="006034EC"/>
    <w:rsid w:val="00605257"/>
    <w:rsid w:val="0067617F"/>
    <w:rsid w:val="006843A7"/>
    <w:rsid w:val="0069149D"/>
    <w:rsid w:val="0069558B"/>
    <w:rsid w:val="006A425A"/>
    <w:rsid w:val="006B4CC7"/>
    <w:rsid w:val="006C4D03"/>
    <w:rsid w:val="00735690"/>
    <w:rsid w:val="00741E4F"/>
    <w:rsid w:val="00766F36"/>
    <w:rsid w:val="007B65F0"/>
    <w:rsid w:val="007D3CC3"/>
    <w:rsid w:val="007D71CB"/>
    <w:rsid w:val="007E1C63"/>
    <w:rsid w:val="00810D44"/>
    <w:rsid w:val="00815286"/>
    <w:rsid w:val="008859CF"/>
    <w:rsid w:val="008A4D36"/>
    <w:rsid w:val="008E483C"/>
    <w:rsid w:val="008E5D36"/>
    <w:rsid w:val="008F2CB7"/>
    <w:rsid w:val="008F670F"/>
    <w:rsid w:val="00902671"/>
    <w:rsid w:val="009120FD"/>
    <w:rsid w:val="00925D10"/>
    <w:rsid w:val="00930A08"/>
    <w:rsid w:val="009C3C66"/>
    <w:rsid w:val="009E4F44"/>
    <w:rsid w:val="009F400A"/>
    <w:rsid w:val="00A547B6"/>
    <w:rsid w:val="00AF606D"/>
    <w:rsid w:val="00B03D09"/>
    <w:rsid w:val="00B15632"/>
    <w:rsid w:val="00B45574"/>
    <w:rsid w:val="00B56F6B"/>
    <w:rsid w:val="00B746A3"/>
    <w:rsid w:val="00B91ED9"/>
    <w:rsid w:val="00BB76FC"/>
    <w:rsid w:val="00BD1151"/>
    <w:rsid w:val="00BD38D9"/>
    <w:rsid w:val="00BE1E82"/>
    <w:rsid w:val="00BE2875"/>
    <w:rsid w:val="00C12B00"/>
    <w:rsid w:val="00C733AD"/>
    <w:rsid w:val="00CA17BE"/>
    <w:rsid w:val="00CE169A"/>
    <w:rsid w:val="00D5024E"/>
    <w:rsid w:val="00D562DE"/>
    <w:rsid w:val="00D93A76"/>
    <w:rsid w:val="00D9434F"/>
    <w:rsid w:val="00D97B34"/>
    <w:rsid w:val="00DA1306"/>
    <w:rsid w:val="00DA7604"/>
    <w:rsid w:val="00DB63B9"/>
    <w:rsid w:val="00DD780C"/>
    <w:rsid w:val="00DE25C5"/>
    <w:rsid w:val="00E130D1"/>
    <w:rsid w:val="00E20AFD"/>
    <w:rsid w:val="00E30185"/>
    <w:rsid w:val="00E4704D"/>
    <w:rsid w:val="00E80F58"/>
    <w:rsid w:val="00E8361A"/>
    <w:rsid w:val="00F13854"/>
    <w:rsid w:val="00F52FED"/>
    <w:rsid w:val="00F86429"/>
    <w:rsid w:val="00FA2EB1"/>
    <w:rsid w:val="00FB7230"/>
    <w:rsid w:val="00FC08A0"/>
    <w:rsid w:val="00FC4004"/>
    <w:rsid w:val="00FD3E74"/>
    <w:rsid w:val="00FF1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A1531"/>
  <w15:chartTrackingRefBased/>
  <w15:docId w15:val="{88708F3D-8D9F-4DFC-9BF9-1B5BEA68D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70F"/>
    <w:pPr>
      <w:ind w:left="720"/>
      <w:contextualSpacing/>
    </w:pPr>
  </w:style>
  <w:style w:type="paragraph" w:styleId="Caption">
    <w:name w:val="caption"/>
    <w:basedOn w:val="Normal"/>
    <w:next w:val="Normal"/>
    <w:uiPriority w:val="35"/>
    <w:unhideWhenUsed/>
    <w:qFormat/>
    <w:rsid w:val="00561EC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3F3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CE9"/>
  </w:style>
  <w:style w:type="paragraph" w:styleId="Footer">
    <w:name w:val="footer"/>
    <w:basedOn w:val="Normal"/>
    <w:link w:val="FooterChar"/>
    <w:uiPriority w:val="99"/>
    <w:unhideWhenUsed/>
    <w:rsid w:val="003F3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CE9"/>
  </w:style>
  <w:style w:type="paragraph" w:styleId="IntenseQuote">
    <w:name w:val="Intense Quote"/>
    <w:basedOn w:val="Normal"/>
    <w:next w:val="Normal"/>
    <w:link w:val="IntenseQuoteChar"/>
    <w:uiPriority w:val="30"/>
    <w:qFormat/>
    <w:rsid w:val="0038658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8658A"/>
    <w:rPr>
      <w:i/>
      <w:iCs/>
      <w:color w:val="4472C4" w:themeColor="accent1"/>
    </w:rPr>
  </w:style>
  <w:style w:type="character" w:styleId="Hyperlink">
    <w:name w:val="Hyperlink"/>
    <w:basedOn w:val="DefaultParagraphFont"/>
    <w:uiPriority w:val="99"/>
    <w:unhideWhenUsed/>
    <w:rsid w:val="00902671"/>
    <w:rPr>
      <w:color w:val="0563C1" w:themeColor="hyperlink"/>
      <w:u w:val="single"/>
    </w:rPr>
  </w:style>
  <w:style w:type="paragraph" w:styleId="BalloonText">
    <w:name w:val="Balloon Text"/>
    <w:basedOn w:val="Normal"/>
    <w:link w:val="BalloonTextChar"/>
    <w:uiPriority w:val="99"/>
    <w:semiHidden/>
    <w:unhideWhenUsed/>
    <w:rsid w:val="00FC4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004"/>
    <w:rPr>
      <w:rFonts w:ascii="Segoe UI" w:hAnsi="Segoe UI" w:cs="Segoe UI"/>
      <w:sz w:val="18"/>
      <w:szCs w:val="18"/>
    </w:rPr>
  </w:style>
  <w:style w:type="character" w:styleId="UnresolvedMention">
    <w:name w:val="Unresolved Mention"/>
    <w:basedOn w:val="DefaultParagraphFont"/>
    <w:uiPriority w:val="99"/>
    <w:semiHidden/>
    <w:unhideWhenUsed/>
    <w:rsid w:val="00CE1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dtglassinc.com/blog-signu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tglassinc.com/tub-shower-combo-blo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dtglassinc.com/door-placement-blog" TargetMode="External"/><Relationship Id="rId4" Type="http://schemas.openxmlformats.org/officeDocument/2006/relationships/webSettings" Target="webSettings.xml"/><Relationship Id="rId9" Type="http://schemas.openxmlformats.org/officeDocument/2006/relationships/hyperlink" Target="https://www.dtglassinc.com/oversized-panel-blo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glass@dtglassinc.com" TargetMode="External"/><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McKinney</dc:creator>
  <cp:keywords/>
  <dc:description/>
  <cp:lastModifiedBy>Shannon McKinney</cp:lastModifiedBy>
  <cp:revision>7</cp:revision>
  <cp:lastPrinted>2022-10-04T20:08:00Z</cp:lastPrinted>
  <dcterms:created xsi:type="dcterms:W3CDTF">2022-09-19T02:28:00Z</dcterms:created>
  <dcterms:modified xsi:type="dcterms:W3CDTF">2022-10-04T20:27:00Z</dcterms:modified>
</cp:coreProperties>
</file>