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D69A" w14:textId="0DFBF6DB" w:rsidR="00B91ED9" w:rsidRPr="00B91ED9" w:rsidRDefault="005A532A" w:rsidP="00B91ED9">
      <w:pPr>
        <w:spacing w:after="0"/>
        <w:rPr>
          <w:sz w:val="24"/>
          <w:szCs w:val="24"/>
        </w:rPr>
      </w:pPr>
      <w:r>
        <w:rPr>
          <w:noProof/>
          <w:sz w:val="28"/>
          <w:szCs w:val="28"/>
        </w:rPr>
        <w:drawing>
          <wp:anchor distT="0" distB="0" distL="114300" distR="114300" simplePos="0" relativeHeight="251658239" behindDoc="0" locked="0" layoutInCell="1" allowOverlap="1" wp14:anchorId="43F3ED0A" wp14:editId="1AF306F9">
            <wp:simplePos x="0" y="0"/>
            <wp:positionH relativeFrom="column">
              <wp:posOffset>3199765</wp:posOffset>
            </wp:positionH>
            <wp:positionV relativeFrom="paragraph">
              <wp:posOffset>95250</wp:posOffset>
            </wp:positionV>
            <wp:extent cx="2752725" cy="3748405"/>
            <wp:effectExtent l="0" t="0" r="9525" b="4445"/>
            <wp:wrapSquare wrapText="bothSides"/>
            <wp:docPr id="494349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3748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218">
        <w:rPr>
          <w:sz w:val="36"/>
          <w:szCs w:val="36"/>
        </w:rPr>
        <w:t>When to Use ½” Glass</w:t>
      </w:r>
      <w:r w:rsidR="009120FD">
        <w:rPr>
          <w:sz w:val="36"/>
          <w:szCs w:val="36"/>
        </w:rPr>
        <w:br/>
      </w:r>
      <w:r w:rsidR="00B91ED9">
        <w:rPr>
          <w:sz w:val="24"/>
          <w:szCs w:val="24"/>
        </w:rPr>
        <w:t>By Shannon McKinney – DT Glass, Inc</w:t>
      </w:r>
    </w:p>
    <w:p w14:paraId="55F091FC" w14:textId="27BDCDD6" w:rsidR="008859CF" w:rsidRDefault="008859CF" w:rsidP="00B91ED9">
      <w:pPr>
        <w:spacing w:after="0"/>
        <w:rPr>
          <w:sz w:val="28"/>
          <w:szCs w:val="28"/>
        </w:rPr>
      </w:pPr>
    </w:p>
    <w:p w14:paraId="42E9B314" w14:textId="6E63AE00" w:rsidR="008859CF" w:rsidRDefault="008859CF" w:rsidP="00B91ED9">
      <w:pPr>
        <w:spacing w:after="0"/>
        <w:rPr>
          <w:sz w:val="28"/>
          <w:szCs w:val="28"/>
        </w:rPr>
      </w:pPr>
    </w:p>
    <w:p w14:paraId="2047EA93" w14:textId="75F9C63E" w:rsidR="00CF7218" w:rsidRDefault="00D314F6" w:rsidP="005A5200">
      <w:pPr>
        <w:spacing w:after="0"/>
        <w:rPr>
          <w:sz w:val="28"/>
          <w:szCs w:val="28"/>
        </w:rPr>
      </w:pPr>
      <w:r>
        <w:rPr>
          <w:sz w:val="28"/>
          <w:szCs w:val="28"/>
        </w:rPr>
        <w:t>When it’s time to select the glass for</w:t>
      </w:r>
      <w:r w:rsidR="00B12456">
        <w:rPr>
          <w:sz w:val="28"/>
          <w:szCs w:val="28"/>
        </w:rPr>
        <w:t xml:space="preserve"> your frameless glass shower</w:t>
      </w:r>
      <w:r>
        <w:rPr>
          <w:sz w:val="28"/>
          <w:szCs w:val="28"/>
        </w:rPr>
        <w:t xml:space="preserve"> or interior partition</w:t>
      </w:r>
      <w:r w:rsidR="00B12456">
        <w:rPr>
          <w:sz w:val="28"/>
          <w:szCs w:val="28"/>
        </w:rPr>
        <w:t>, you m</w:t>
      </w:r>
      <w:r>
        <w:rPr>
          <w:sz w:val="28"/>
          <w:szCs w:val="28"/>
        </w:rPr>
        <w:t>ight</w:t>
      </w:r>
      <w:r w:rsidR="00B12456">
        <w:rPr>
          <w:sz w:val="28"/>
          <w:szCs w:val="28"/>
        </w:rPr>
        <w:t xml:space="preserve"> wonder if </w:t>
      </w:r>
      <w:r w:rsidR="00CF7218">
        <w:rPr>
          <w:sz w:val="28"/>
          <w:szCs w:val="28"/>
        </w:rPr>
        <w:t>½” glass</w:t>
      </w:r>
      <w:r>
        <w:rPr>
          <w:sz w:val="28"/>
          <w:szCs w:val="28"/>
        </w:rPr>
        <w:t xml:space="preserve"> would be a better choice than the more common</w:t>
      </w:r>
      <w:r w:rsidR="00B12456">
        <w:rPr>
          <w:sz w:val="28"/>
          <w:szCs w:val="28"/>
        </w:rPr>
        <w:t xml:space="preserve"> 3/8” glass</w:t>
      </w:r>
      <w:r w:rsidR="009120FD">
        <w:rPr>
          <w:sz w:val="28"/>
          <w:szCs w:val="28"/>
        </w:rPr>
        <w:t>.</w:t>
      </w:r>
      <w:r w:rsidR="00CF7218">
        <w:rPr>
          <w:sz w:val="28"/>
          <w:szCs w:val="28"/>
        </w:rPr>
        <w:t xml:space="preserve">  </w:t>
      </w:r>
      <w:r w:rsidR="00B12456">
        <w:rPr>
          <w:sz w:val="28"/>
          <w:szCs w:val="28"/>
        </w:rPr>
        <w:t xml:space="preserve">Usually, the underlying question is </w:t>
      </w:r>
      <w:r w:rsidR="00CF7218">
        <w:rPr>
          <w:sz w:val="28"/>
          <w:szCs w:val="28"/>
        </w:rPr>
        <w:t xml:space="preserve">if the thicker glass </w:t>
      </w:r>
      <w:r w:rsidR="00B12456">
        <w:rPr>
          <w:sz w:val="28"/>
          <w:szCs w:val="28"/>
        </w:rPr>
        <w:t>will</w:t>
      </w:r>
      <w:r w:rsidR="00CF7218">
        <w:rPr>
          <w:sz w:val="28"/>
          <w:szCs w:val="28"/>
        </w:rPr>
        <w:t xml:space="preserve"> </w:t>
      </w:r>
      <w:r w:rsidR="00C82EAB">
        <w:rPr>
          <w:sz w:val="28"/>
          <w:szCs w:val="28"/>
        </w:rPr>
        <w:t>provide</w:t>
      </w:r>
      <w:r w:rsidR="00B12456">
        <w:rPr>
          <w:sz w:val="28"/>
          <w:szCs w:val="28"/>
        </w:rPr>
        <w:t xml:space="preserve"> </w:t>
      </w:r>
      <w:r w:rsidR="00CF7218">
        <w:rPr>
          <w:sz w:val="28"/>
          <w:szCs w:val="28"/>
        </w:rPr>
        <w:t xml:space="preserve">greater strength and </w:t>
      </w:r>
      <w:proofErr w:type="gramStart"/>
      <w:r w:rsidR="00C82EAB">
        <w:rPr>
          <w:sz w:val="28"/>
          <w:szCs w:val="28"/>
        </w:rPr>
        <w:t>stability, or</w:t>
      </w:r>
      <w:proofErr w:type="gramEnd"/>
      <w:r w:rsidR="00C82EAB">
        <w:rPr>
          <w:sz w:val="28"/>
          <w:szCs w:val="28"/>
        </w:rPr>
        <w:t xml:space="preserve"> produce a higher quality result</w:t>
      </w:r>
      <w:r w:rsidR="00CF7218">
        <w:rPr>
          <w:sz w:val="28"/>
          <w:szCs w:val="28"/>
        </w:rPr>
        <w:t>.</w:t>
      </w:r>
    </w:p>
    <w:p w14:paraId="2639030C" w14:textId="08131F63" w:rsidR="00CF7218" w:rsidRDefault="00CF7218" w:rsidP="005A5200">
      <w:pPr>
        <w:spacing w:after="0"/>
        <w:rPr>
          <w:sz w:val="28"/>
          <w:szCs w:val="28"/>
        </w:rPr>
      </w:pPr>
    </w:p>
    <w:p w14:paraId="2CF4DF24" w14:textId="42FD0D10" w:rsidR="00AE4D77" w:rsidRDefault="00AE4D77" w:rsidP="005A5200">
      <w:pPr>
        <w:spacing w:after="0"/>
        <w:rPr>
          <w:sz w:val="28"/>
          <w:szCs w:val="28"/>
        </w:rPr>
      </w:pPr>
      <w:r>
        <w:rPr>
          <w:sz w:val="28"/>
          <w:szCs w:val="28"/>
        </w:rPr>
        <w:t>The first assurance we’ll provide is that we won’t install any shower that isn’t structurally sound.  If your shower design requires ½” glass for stability, then that’s what we’ll provide.  If cost savings are needed, then we can usually redesign the layout or reduce overall sizes to provide an alternative in 3/8” glass that is still safe and secure.</w:t>
      </w:r>
    </w:p>
    <w:p w14:paraId="4E6F3193" w14:textId="77777777" w:rsidR="00AE4D77" w:rsidRDefault="00AE4D77" w:rsidP="005A5200">
      <w:pPr>
        <w:spacing w:after="0"/>
        <w:rPr>
          <w:sz w:val="28"/>
          <w:szCs w:val="28"/>
        </w:rPr>
      </w:pPr>
    </w:p>
    <w:p w14:paraId="630F1637" w14:textId="359B524C" w:rsidR="00AE4D77" w:rsidRDefault="00AE4D77" w:rsidP="005A5200">
      <w:pPr>
        <w:spacing w:after="0"/>
        <w:rPr>
          <w:sz w:val="28"/>
          <w:szCs w:val="28"/>
        </w:rPr>
      </w:pPr>
      <w:r>
        <w:rPr>
          <w:sz w:val="28"/>
          <w:szCs w:val="28"/>
        </w:rPr>
        <w:t xml:space="preserve">If on the other hand, </w:t>
      </w:r>
      <w:r w:rsidR="005B632F">
        <w:rPr>
          <w:sz w:val="28"/>
          <w:szCs w:val="28"/>
        </w:rPr>
        <w:t xml:space="preserve">it’s not necessary to use ½” glass for your </w:t>
      </w:r>
      <w:r w:rsidR="00D314F6">
        <w:rPr>
          <w:sz w:val="28"/>
          <w:szCs w:val="28"/>
        </w:rPr>
        <w:t>project</w:t>
      </w:r>
      <w:r w:rsidR="005B632F">
        <w:rPr>
          <w:sz w:val="28"/>
          <w:szCs w:val="28"/>
        </w:rPr>
        <w:t>, but you simply prefer the look of a thicker and more substantial piece of glass, we are happy to make that change.  Please note that in some cases, this might also require a change to larger hardware.</w:t>
      </w:r>
    </w:p>
    <w:p w14:paraId="5803E761" w14:textId="77777777" w:rsidR="005B632F" w:rsidRDefault="005B632F" w:rsidP="005A5200">
      <w:pPr>
        <w:spacing w:after="0"/>
        <w:rPr>
          <w:sz w:val="28"/>
          <w:szCs w:val="28"/>
        </w:rPr>
      </w:pPr>
    </w:p>
    <w:p w14:paraId="0C248738" w14:textId="77777777" w:rsidR="005B632F" w:rsidRPr="00D314F6" w:rsidRDefault="005B632F" w:rsidP="005A5200">
      <w:pPr>
        <w:spacing w:after="0"/>
        <w:rPr>
          <w:sz w:val="32"/>
          <w:szCs w:val="32"/>
        </w:rPr>
      </w:pPr>
      <w:r w:rsidRPr="00D314F6">
        <w:rPr>
          <w:i/>
          <w:iCs/>
          <w:sz w:val="32"/>
          <w:szCs w:val="32"/>
        </w:rPr>
        <w:t>When is it important to use ½” thick glass?</w:t>
      </w:r>
      <w:r w:rsidRPr="00D314F6">
        <w:rPr>
          <w:sz w:val="32"/>
          <w:szCs w:val="32"/>
        </w:rPr>
        <w:t xml:space="preserve">  </w:t>
      </w:r>
    </w:p>
    <w:p w14:paraId="5BF993CC" w14:textId="5900BB76" w:rsidR="005B632F" w:rsidRDefault="005B632F" w:rsidP="005A5200">
      <w:pPr>
        <w:spacing w:after="0"/>
        <w:rPr>
          <w:sz w:val="28"/>
          <w:szCs w:val="28"/>
        </w:rPr>
      </w:pPr>
      <w:r>
        <w:rPr>
          <w:sz w:val="28"/>
          <w:szCs w:val="28"/>
        </w:rPr>
        <w:t>We’ll use the rest of the blog to explain those situations.</w:t>
      </w:r>
    </w:p>
    <w:p w14:paraId="2DAC83DB" w14:textId="77777777" w:rsidR="00AE4D77" w:rsidRDefault="00AE4D77" w:rsidP="005A5200">
      <w:pPr>
        <w:spacing w:after="0"/>
        <w:rPr>
          <w:sz w:val="28"/>
          <w:szCs w:val="28"/>
        </w:rPr>
      </w:pPr>
    </w:p>
    <w:p w14:paraId="196EE684" w14:textId="03FB0426" w:rsidR="00821BBA" w:rsidRDefault="00821BBA" w:rsidP="005A5200">
      <w:pPr>
        <w:spacing w:after="0"/>
        <w:rPr>
          <w:sz w:val="28"/>
          <w:szCs w:val="28"/>
        </w:rPr>
      </w:pPr>
      <w:r w:rsidRPr="00821BBA">
        <w:rPr>
          <w:b/>
          <w:bCs/>
          <w:sz w:val="28"/>
          <w:szCs w:val="28"/>
        </w:rPr>
        <w:t xml:space="preserve">Panel Supporting a </w:t>
      </w:r>
      <w:r w:rsidRPr="005B632F">
        <w:rPr>
          <w:b/>
          <w:bCs/>
          <w:sz w:val="28"/>
          <w:szCs w:val="28"/>
        </w:rPr>
        <w:t>Door –</w:t>
      </w:r>
      <w:r>
        <w:rPr>
          <w:sz w:val="28"/>
          <w:szCs w:val="28"/>
        </w:rPr>
        <w:t xml:space="preserve"> When a swing door can’t hinge directly from a wall, one alternative is to use heavy-duty clamps and a thicker ½” panel as support.  There are limitations to how big the support panel </w:t>
      </w:r>
      <w:r>
        <w:rPr>
          <w:sz w:val="28"/>
          <w:szCs w:val="28"/>
        </w:rPr>
        <w:lastRenderedPageBreak/>
        <w:t>can be, as well as size and weight restrictions on the door, but in the right situations it creates a nice</w:t>
      </w:r>
      <w:r w:rsidR="00C82EAB">
        <w:rPr>
          <w:sz w:val="28"/>
          <w:szCs w:val="28"/>
        </w:rPr>
        <w:t>,</w:t>
      </w:r>
      <w:r>
        <w:rPr>
          <w:sz w:val="28"/>
          <w:szCs w:val="28"/>
        </w:rPr>
        <w:t xml:space="preserve"> clean</w:t>
      </w:r>
      <w:r w:rsidR="00C82EAB">
        <w:rPr>
          <w:sz w:val="28"/>
          <w:szCs w:val="28"/>
        </w:rPr>
        <w:t>,</w:t>
      </w:r>
      <w:r>
        <w:rPr>
          <w:sz w:val="28"/>
          <w:szCs w:val="28"/>
        </w:rPr>
        <w:t xml:space="preserve"> frameless look.  </w:t>
      </w:r>
    </w:p>
    <w:p w14:paraId="285299A9" w14:textId="77777777" w:rsidR="00D314F6" w:rsidRDefault="00D314F6" w:rsidP="005A5200">
      <w:pPr>
        <w:spacing w:after="0"/>
        <w:rPr>
          <w:b/>
          <w:bCs/>
          <w:sz w:val="28"/>
          <w:szCs w:val="28"/>
        </w:rPr>
      </w:pPr>
    </w:p>
    <w:p w14:paraId="27B42D46" w14:textId="4AE5B5FA" w:rsidR="00021EAF" w:rsidRDefault="005B632F" w:rsidP="005A5200">
      <w:pPr>
        <w:spacing w:after="0"/>
        <w:rPr>
          <w:sz w:val="28"/>
          <w:szCs w:val="28"/>
        </w:rPr>
      </w:pPr>
      <w:r w:rsidRPr="005B632F">
        <w:rPr>
          <w:b/>
          <w:bCs/>
          <w:sz w:val="28"/>
          <w:szCs w:val="28"/>
        </w:rPr>
        <w:t xml:space="preserve">Panels Over </w:t>
      </w:r>
      <w:r>
        <w:rPr>
          <w:b/>
          <w:bCs/>
          <w:sz w:val="28"/>
          <w:szCs w:val="28"/>
        </w:rPr>
        <w:t>108</w:t>
      </w:r>
      <w:r w:rsidRPr="005B632F">
        <w:rPr>
          <w:b/>
          <w:bCs/>
          <w:sz w:val="28"/>
          <w:szCs w:val="28"/>
        </w:rPr>
        <w:t>” Tall –</w:t>
      </w:r>
      <w:r>
        <w:rPr>
          <w:sz w:val="28"/>
          <w:szCs w:val="28"/>
        </w:rPr>
        <w:t xml:space="preserve"> When extra tall ceilings call for extra tall panels, or when panel</w:t>
      </w:r>
      <w:r w:rsidR="00C82EAB">
        <w:rPr>
          <w:sz w:val="28"/>
          <w:szCs w:val="28"/>
        </w:rPr>
        <w:t>s</w:t>
      </w:r>
      <w:r>
        <w:rPr>
          <w:sz w:val="28"/>
          <w:szCs w:val="28"/>
        </w:rPr>
        <w:t xml:space="preserve"> attach to the ceiling, it’s time to switch to thicker glass at 108”.</w:t>
      </w:r>
      <w:r w:rsidR="00021EAF">
        <w:rPr>
          <w:sz w:val="28"/>
          <w:szCs w:val="28"/>
        </w:rPr>
        <w:t xml:space="preserve">  Even if the glass is secured around all four edges, there is flex in the center of the panel at these heights.</w:t>
      </w:r>
    </w:p>
    <w:p w14:paraId="2D8B1FFB" w14:textId="3284CD57" w:rsidR="00021EAF" w:rsidRDefault="00021EAF" w:rsidP="005A5200">
      <w:pPr>
        <w:spacing w:after="0"/>
        <w:rPr>
          <w:sz w:val="28"/>
          <w:szCs w:val="28"/>
        </w:rPr>
      </w:pPr>
    </w:p>
    <w:p w14:paraId="1C05268B" w14:textId="2BC63EA0" w:rsidR="00B12456" w:rsidRDefault="00C82EAB" w:rsidP="005A5200">
      <w:pPr>
        <w:spacing w:after="0"/>
        <w:rPr>
          <w:sz w:val="28"/>
          <w:szCs w:val="28"/>
        </w:rPr>
      </w:pPr>
      <w:r>
        <w:rPr>
          <w:noProof/>
          <w:sz w:val="28"/>
          <w:szCs w:val="28"/>
        </w:rPr>
        <w:drawing>
          <wp:anchor distT="0" distB="0" distL="114300" distR="114300" simplePos="0" relativeHeight="251668480" behindDoc="0" locked="0" layoutInCell="1" allowOverlap="1" wp14:anchorId="710435B5" wp14:editId="32BC025F">
            <wp:simplePos x="0" y="0"/>
            <wp:positionH relativeFrom="column">
              <wp:posOffset>3218815</wp:posOffset>
            </wp:positionH>
            <wp:positionV relativeFrom="paragraph">
              <wp:posOffset>57785</wp:posOffset>
            </wp:positionV>
            <wp:extent cx="2695575" cy="4653280"/>
            <wp:effectExtent l="0" t="0" r="9525" b="0"/>
            <wp:wrapSquare wrapText="bothSides"/>
            <wp:docPr id="4218956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465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EAF" w:rsidRPr="00021EAF">
        <w:rPr>
          <w:b/>
          <w:bCs/>
          <w:sz w:val="28"/>
          <w:szCs w:val="28"/>
        </w:rPr>
        <w:t>Commercial Applications –</w:t>
      </w:r>
      <w:r w:rsidR="00021EAF">
        <w:rPr>
          <w:sz w:val="28"/>
          <w:szCs w:val="28"/>
        </w:rPr>
        <w:t xml:space="preserve"> Commercial settings experience heavier usage than residential settings.  Your home shower, interior slider, and wine room will be used far less frequently than the glass doors and partitions in an office building.  Office glass experiences daily abuse from the general public who will never love it the way you love your glass at home.</w:t>
      </w:r>
    </w:p>
    <w:p w14:paraId="05DE6CDF" w14:textId="3506E90F" w:rsidR="00021EAF" w:rsidRDefault="00021EAF" w:rsidP="005A5200">
      <w:pPr>
        <w:spacing w:after="0"/>
        <w:rPr>
          <w:sz w:val="28"/>
          <w:szCs w:val="28"/>
        </w:rPr>
      </w:pPr>
    </w:p>
    <w:p w14:paraId="5894771F" w14:textId="36A9A7AC" w:rsidR="00B12456" w:rsidRDefault="00021EAF" w:rsidP="005A5200">
      <w:pPr>
        <w:spacing w:after="0"/>
        <w:rPr>
          <w:sz w:val="28"/>
          <w:szCs w:val="28"/>
        </w:rPr>
      </w:pPr>
      <w:r w:rsidRPr="001A1A76">
        <w:rPr>
          <w:b/>
          <w:bCs/>
          <w:sz w:val="28"/>
          <w:szCs w:val="28"/>
        </w:rPr>
        <w:t xml:space="preserve">Thermal or Sound Insulation </w:t>
      </w:r>
      <w:r w:rsidR="001A1A76" w:rsidRPr="001A1A76">
        <w:rPr>
          <w:b/>
          <w:bCs/>
          <w:sz w:val="28"/>
          <w:szCs w:val="28"/>
        </w:rPr>
        <w:t>–</w:t>
      </w:r>
      <w:r>
        <w:rPr>
          <w:sz w:val="28"/>
          <w:szCs w:val="28"/>
        </w:rPr>
        <w:t xml:space="preserve"> </w:t>
      </w:r>
      <w:r w:rsidR="001A1A76">
        <w:rPr>
          <w:sz w:val="28"/>
          <w:szCs w:val="28"/>
        </w:rPr>
        <w:t xml:space="preserve">½” glass will be better than 3/8” glass at keeping your wine room cold, or your sauna hot, or your office quiet.  Notice that I’m only comparing two thicknesses of monolithic glass, though.  Monolithic glass is a single thickness of glass, which is very capable of transferring temperature and sound.  3/8” glass will be better than ¼” glass, and ½” glass will be better than 3/8” glass, but double-paned insulated units will be better than any monolithic option.  </w:t>
      </w:r>
      <w:r w:rsidR="00D314F6">
        <w:rPr>
          <w:sz w:val="28"/>
          <w:szCs w:val="28"/>
        </w:rPr>
        <w:t>Unfortunately</w:t>
      </w:r>
      <w:r w:rsidR="002A7B81">
        <w:rPr>
          <w:sz w:val="28"/>
          <w:szCs w:val="28"/>
        </w:rPr>
        <w:t>,</w:t>
      </w:r>
      <w:r w:rsidR="001A1A76">
        <w:rPr>
          <w:sz w:val="28"/>
          <w:szCs w:val="28"/>
        </w:rPr>
        <w:t xml:space="preserve"> window glass </w:t>
      </w:r>
      <w:r w:rsidR="00D314F6">
        <w:rPr>
          <w:sz w:val="28"/>
          <w:szCs w:val="28"/>
        </w:rPr>
        <w:t xml:space="preserve">isn’t </w:t>
      </w:r>
      <w:r w:rsidR="002A7B81">
        <w:rPr>
          <w:sz w:val="28"/>
          <w:szCs w:val="28"/>
        </w:rPr>
        <w:t>an option for</w:t>
      </w:r>
      <w:r w:rsidR="001A1A76">
        <w:rPr>
          <w:sz w:val="28"/>
          <w:szCs w:val="28"/>
        </w:rPr>
        <w:t xml:space="preserve"> </w:t>
      </w:r>
      <w:r w:rsidR="00C82EAB">
        <w:rPr>
          <w:sz w:val="28"/>
          <w:szCs w:val="28"/>
        </w:rPr>
        <w:t>a lot of interior</w:t>
      </w:r>
      <w:r w:rsidR="001A1A76">
        <w:rPr>
          <w:sz w:val="28"/>
          <w:szCs w:val="28"/>
        </w:rPr>
        <w:t xml:space="preserve"> application</w:t>
      </w:r>
      <w:r w:rsidR="00C82EAB">
        <w:rPr>
          <w:sz w:val="28"/>
          <w:szCs w:val="28"/>
        </w:rPr>
        <w:t>s</w:t>
      </w:r>
      <w:r w:rsidR="001A1A76">
        <w:rPr>
          <w:sz w:val="28"/>
          <w:szCs w:val="28"/>
        </w:rPr>
        <w:t xml:space="preserve">. </w:t>
      </w:r>
    </w:p>
    <w:p w14:paraId="6A9DB39A" w14:textId="77777777" w:rsidR="001A1A76" w:rsidRDefault="001A1A76" w:rsidP="005A5200">
      <w:pPr>
        <w:spacing w:after="0"/>
        <w:rPr>
          <w:sz w:val="28"/>
          <w:szCs w:val="28"/>
        </w:rPr>
      </w:pPr>
    </w:p>
    <w:p w14:paraId="7C81144B" w14:textId="3FB917ED" w:rsidR="00B12456" w:rsidRDefault="00B12456" w:rsidP="005A5200">
      <w:pPr>
        <w:spacing w:after="0"/>
        <w:rPr>
          <w:sz w:val="28"/>
          <w:szCs w:val="28"/>
        </w:rPr>
      </w:pPr>
      <w:r w:rsidRPr="00B12456">
        <w:rPr>
          <w:b/>
          <w:bCs/>
          <w:sz w:val="28"/>
          <w:szCs w:val="28"/>
        </w:rPr>
        <w:t xml:space="preserve">Mixing ½” Panels with 3/8” </w:t>
      </w:r>
      <w:r w:rsidRPr="005B632F">
        <w:rPr>
          <w:b/>
          <w:bCs/>
          <w:sz w:val="28"/>
          <w:szCs w:val="28"/>
        </w:rPr>
        <w:t>Doors –</w:t>
      </w:r>
      <w:r>
        <w:rPr>
          <w:sz w:val="28"/>
          <w:szCs w:val="28"/>
        </w:rPr>
        <w:t xml:space="preserve"> The need for ½” glass may apply to only one piece of glass, and not the whole shower.  </w:t>
      </w:r>
      <w:r w:rsidR="00C82EAB">
        <w:rPr>
          <w:sz w:val="28"/>
          <w:szCs w:val="28"/>
        </w:rPr>
        <w:t>This could cause</w:t>
      </w:r>
      <w:r>
        <w:rPr>
          <w:sz w:val="28"/>
          <w:szCs w:val="28"/>
        </w:rPr>
        <w:t xml:space="preserve"> </w:t>
      </w:r>
      <w:r>
        <w:rPr>
          <w:sz w:val="28"/>
          <w:szCs w:val="28"/>
        </w:rPr>
        <w:lastRenderedPageBreak/>
        <w:t xml:space="preserve">concern that it will look strange to use </w:t>
      </w:r>
      <w:r w:rsidR="002A7B81">
        <w:rPr>
          <w:sz w:val="28"/>
          <w:szCs w:val="28"/>
        </w:rPr>
        <w:t>multiple</w:t>
      </w:r>
      <w:r>
        <w:rPr>
          <w:sz w:val="28"/>
          <w:szCs w:val="28"/>
        </w:rPr>
        <w:t xml:space="preserve"> thicknesses of glass.  In our experience, the difference is </w:t>
      </w:r>
      <w:r w:rsidR="002A7B81">
        <w:rPr>
          <w:sz w:val="28"/>
          <w:szCs w:val="28"/>
        </w:rPr>
        <w:t>mostly noticeable to the person</w:t>
      </w:r>
      <w:r>
        <w:rPr>
          <w:sz w:val="28"/>
          <w:szCs w:val="28"/>
        </w:rPr>
        <w:t xml:space="preserve"> who is already aware of it.  It becomes an aesthetic question about </w:t>
      </w:r>
      <w:proofErr w:type="gramStart"/>
      <w:r>
        <w:rPr>
          <w:sz w:val="28"/>
          <w:szCs w:val="28"/>
        </w:rPr>
        <w:t>whether or not</w:t>
      </w:r>
      <w:proofErr w:type="gramEnd"/>
      <w:r>
        <w:rPr>
          <w:sz w:val="28"/>
          <w:szCs w:val="28"/>
        </w:rPr>
        <w:t xml:space="preserve"> it will bother </w:t>
      </w:r>
      <w:r w:rsidR="002A7B81">
        <w:rPr>
          <w:sz w:val="28"/>
          <w:szCs w:val="28"/>
        </w:rPr>
        <w:t>you</w:t>
      </w:r>
      <w:r>
        <w:rPr>
          <w:sz w:val="28"/>
          <w:szCs w:val="28"/>
        </w:rPr>
        <w:t xml:space="preserve"> long-term to know that the glass is different </w:t>
      </w:r>
      <w:r w:rsidR="00D314F6">
        <w:rPr>
          <w:sz w:val="28"/>
          <w:szCs w:val="28"/>
        </w:rPr>
        <w:t>thicknesses</w:t>
      </w:r>
      <w:r>
        <w:rPr>
          <w:sz w:val="28"/>
          <w:szCs w:val="28"/>
        </w:rPr>
        <w:t>.</w:t>
      </w:r>
    </w:p>
    <w:p w14:paraId="4CB273B2" w14:textId="47803F69" w:rsidR="002A7B81" w:rsidRPr="0038658A" w:rsidRDefault="002A7B81" w:rsidP="002A7B81">
      <w:pPr>
        <w:pStyle w:val="IntenseQuote"/>
        <w:ind w:left="990" w:right="1008"/>
        <w:rPr>
          <w:sz w:val="32"/>
          <w:szCs w:val="32"/>
        </w:rPr>
      </w:pPr>
      <w:r>
        <w:rPr>
          <w:sz w:val="32"/>
          <w:szCs w:val="32"/>
        </w:rPr>
        <w:t xml:space="preserve">If you simply prefer the look of thicker glass, </w:t>
      </w:r>
      <w:r w:rsidR="00F263F2">
        <w:rPr>
          <w:sz w:val="32"/>
          <w:szCs w:val="32"/>
        </w:rPr>
        <w:t>we’re happy to accommodate that choice!</w:t>
      </w:r>
    </w:p>
    <w:p w14:paraId="4ED7F363" w14:textId="7464523F" w:rsidR="003A511E" w:rsidRDefault="002A7B81" w:rsidP="005A5200">
      <w:pPr>
        <w:spacing w:after="0"/>
        <w:rPr>
          <w:sz w:val="28"/>
          <w:szCs w:val="28"/>
        </w:rPr>
      </w:pPr>
      <w:r>
        <w:rPr>
          <w:sz w:val="28"/>
          <w:szCs w:val="28"/>
        </w:rPr>
        <w:t>The best way to find out if ½” glass is the right choice, is to talk to us about your specific project</w:t>
      </w:r>
      <w:r w:rsidR="004C3DFF">
        <w:rPr>
          <w:sz w:val="28"/>
          <w:szCs w:val="28"/>
        </w:rPr>
        <w:t>.</w:t>
      </w:r>
      <w:r>
        <w:rPr>
          <w:sz w:val="28"/>
          <w:szCs w:val="28"/>
        </w:rPr>
        <w:t xml:space="preserve">  We can help you weigh the pros and cons</w:t>
      </w:r>
      <w:r w:rsidR="009C6AEE">
        <w:rPr>
          <w:sz w:val="28"/>
          <w:szCs w:val="28"/>
        </w:rPr>
        <w:t>, or help you redesign a layout for better results.  Our showroom features full-size 3/8” glass displays, ½” glass displays, and a display with a combination of both thicknesses.  There’s no better way to decide what’s right for you than to see it in person.</w:t>
      </w:r>
    </w:p>
    <w:p w14:paraId="344E4151" w14:textId="491989D6" w:rsidR="003A511E" w:rsidRDefault="003A511E" w:rsidP="005A5200">
      <w:pPr>
        <w:spacing w:after="0"/>
        <w:rPr>
          <w:sz w:val="28"/>
          <w:szCs w:val="28"/>
        </w:rPr>
      </w:pPr>
    </w:p>
    <w:p w14:paraId="1673DAC8" w14:textId="3FDEC5AB" w:rsidR="00902671" w:rsidRDefault="00902671" w:rsidP="005A5200">
      <w:pPr>
        <w:spacing w:after="0"/>
        <w:rPr>
          <w:sz w:val="28"/>
          <w:szCs w:val="28"/>
        </w:rPr>
      </w:pPr>
    </w:p>
    <w:p w14:paraId="605209E9" w14:textId="41F7A80F" w:rsidR="00902671" w:rsidRDefault="00902671" w:rsidP="005A5200">
      <w:pPr>
        <w:spacing w:after="0"/>
        <w:rPr>
          <w:sz w:val="28"/>
          <w:szCs w:val="28"/>
        </w:rPr>
      </w:pPr>
      <w:r>
        <w:rPr>
          <w:noProof/>
          <w:sz w:val="28"/>
          <w:szCs w:val="28"/>
        </w:rPr>
        <w:drawing>
          <wp:anchor distT="0" distB="0" distL="114300" distR="114300" simplePos="0" relativeHeight="251659264" behindDoc="0" locked="0" layoutInCell="1" allowOverlap="1" wp14:anchorId="5EE3ADDF" wp14:editId="2A708E43">
            <wp:simplePos x="0" y="0"/>
            <wp:positionH relativeFrom="column">
              <wp:posOffset>3648710</wp:posOffset>
            </wp:positionH>
            <wp:positionV relativeFrom="paragraph">
              <wp:posOffset>6350</wp:posOffset>
            </wp:positionV>
            <wp:extent cx="2280920" cy="2952115"/>
            <wp:effectExtent l="0" t="0" r="0" b="0"/>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ntial Guide with shad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0920" cy="2952115"/>
                    </a:xfrm>
                    <a:prstGeom prst="rect">
                      <a:avLst/>
                    </a:prstGeom>
                  </pic:spPr>
                </pic:pic>
              </a:graphicData>
            </a:graphic>
            <wp14:sizeRelH relativeFrom="margin">
              <wp14:pctWidth>0</wp14:pctWidth>
            </wp14:sizeRelH>
            <wp14:sizeRelV relativeFrom="margin">
              <wp14:pctHeight>0</wp14:pctHeight>
            </wp14:sizeRelV>
          </wp:anchor>
        </w:drawing>
      </w:r>
    </w:p>
    <w:p w14:paraId="2218E0F3" w14:textId="31DE8CC1" w:rsidR="00902671" w:rsidRDefault="00902671" w:rsidP="005A5200">
      <w:pPr>
        <w:spacing w:after="0"/>
        <w:rPr>
          <w:sz w:val="28"/>
          <w:szCs w:val="28"/>
        </w:rPr>
      </w:pPr>
      <w:r>
        <w:rPr>
          <w:sz w:val="28"/>
          <w:szCs w:val="28"/>
        </w:rPr>
        <w:t>For more information about shower glass, download our Essential Guide to Frameless Glass Showers.  In addition to this 40-page guide, you’ll receive our blogs and other announcements as soon as they’re available, or you can choose a monthly summary.</w:t>
      </w:r>
    </w:p>
    <w:p w14:paraId="530BED7E" w14:textId="117B6FBF" w:rsidR="00902671" w:rsidRDefault="00902671" w:rsidP="005A5200">
      <w:pPr>
        <w:spacing w:after="0"/>
        <w:rPr>
          <w:sz w:val="28"/>
          <w:szCs w:val="28"/>
        </w:rPr>
      </w:pPr>
      <w:r>
        <w:rPr>
          <w:noProof/>
          <w:sz w:val="28"/>
          <w:szCs w:val="28"/>
        </w:rPr>
        <mc:AlternateContent>
          <mc:Choice Requires="wps">
            <w:drawing>
              <wp:anchor distT="0" distB="0" distL="114300" distR="114300" simplePos="0" relativeHeight="251661312" behindDoc="1" locked="0" layoutInCell="1" allowOverlap="1" wp14:anchorId="62B9FC19" wp14:editId="6FFF6545">
                <wp:simplePos x="0" y="0"/>
                <wp:positionH relativeFrom="column">
                  <wp:posOffset>771525</wp:posOffset>
                </wp:positionH>
                <wp:positionV relativeFrom="paragraph">
                  <wp:posOffset>154305</wp:posOffset>
                </wp:positionV>
                <wp:extent cx="1200150" cy="428625"/>
                <wp:effectExtent l="76200" t="57150" r="76200" b="123825"/>
                <wp:wrapNone/>
                <wp:docPr id="10" name="Rectangle: Rounded Corners 10"/>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h="42545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810DDB" id="Rectangle: Rounded Corners 10" o:spid="_x0000_s1026" style="position:absolute;margin-left:60.75pt;margin-top:12.15pt;width:94.5pt;height:33.7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" fillcolor="#f2f2f2" stroked="f" strokeweight="1pt">
                <v:stroke joinstyle="miter"/>
                <v:shadow on="t" color="black" opacity="20971f" offset="0,2.2pt"/>
              </v:roundrect>
            </w:pict>
          </mc:Fallback>
        </mc:AlternateContent>
      </w:r>
    </w:p>
    <w:p w14:paraId="5F2AA4BC" w14:textId="1E6F7E23" w:rsidR="00902671" w:rsidRDefault="00902671" w:rsidP="00902671">
      <w:pPr>
        <w:spacing w:after="0"/>
        <w:ind w:firstLine="720"/>
        <w:rPr>
          <w:sz w:val="28"/>
          <w:szCs w:val="28"/>
        </w:rPr>
      </w:pPr>
      <w:r>
        <w:t xml:space="preserve">               </w:t>
      </w:r>
      <w:hyperlink r:id="rId10" w:history="1">
        <w:r w:rsidRPr="00AF298E">
          <w:rPr>
            <w:rStyle w:val="Hyperlink"/>
            <w:sz w:val="28"/>
            <w:szCs w:val="28"/>
          </w:rPr>
          <w:t>Sign me up!</w:t>
        </w:r>
      </w:hyperlink>
    </w:p>
    <w:p w14:paraId="03611E94" w14:textId="6C95FF82" w:rsidR="00902671" w:rsidRDefault="00902671" w:rsidP="005A5200">
      <w:pPr>
        <w:spacing w:after="0"/>
        <w:rPr>
          <w:sz w:val="28"/>
          <w:szCs w:val="28"/>
        </w:rPr>
      </w:pPr>
    </w:p>
    <w:p w14:paraId="5178130A" w14:textId="067F475E" w:rsidR="00801387" w:rsidRDefault="00801387" w:rsidP="005A5200">
      <w:pPr>
        <w:spacing w:after="0"/>
        <w:rPr>
          <w:sz w:val="28"/>
          <w:szCs w:val="28"/>
        </w:rPr>
      </w:pPr>
    </w:p>
    <w:p w14:paraId="5BE1A7BB" w14:textId="7AEC8ED1" w:rsidR="00801387" w:rsidRDefault="00801387" w:rsidP="005A5200">
      <w:pPr>
        <w:spacing w:after="0"/>
        <w:rPr>
          <w:sz w:val="28"/>
          <w:szCs w:val="28"/>
        </w:rPr>
      </w:pPr>
    </w:p>
    <w:p w14:paraId="602FD89E" w14:textId="2696066F" w:rsidR="00801387" w:rsidRDefault="00801387" w:rsidP="005A5200">
      <w:pPr>
        <w:spacing w:after="0"/>
        <w:rPr>
          <w:sz w:val="28"/>
          <w:szCs w:val="28"/>
        </w:rPr>
      </w:pPr>
    </w:p>
    <w:p w14:paraId="5C79237F" w14:textId="0A7BA161" w:rsidR="00801387" w:rsidRDefault="00801387" w:rsidP="005A5200">
      <w:pPr>
        <w:spacing w:after="0"/>
        <w:rPr>
          <w:sz w:val="28"/>
          <w:szCs w:val="28"/>
        </w:rPr>
      </w:pPr>
    </w:p>
    <w:sectPr w:rsidR="00801387" w:rsidSect="00B91ED9">
      <w:footerReference w:type="default" r:id="rId11"/>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5374" w14:textId="77777777" w:rsidR="00A13443" w:rsidRDefault="00A13443" w:rsidP="003F3CE9">
      <w:pPr>
        <w:spacing w:after="0" w:line="240" w:lineRule="auto"/>
      </w:pPr>
      <w:r>
        <w:separator/>
      </w:r>
    </w:p>
  </w:endnote>
  <w:endnote w:type="continuationSeparator" w:id="0">
    <w:p w14:paraId="40234E3B" w14:textId="77777777" w:rsidR="00A13443" w:rsidRDefault="00A13443"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36BB" w14:textId="77777777" w:rsidR="003F3CE9" w:rsidRPr="003F3CE9" w:rsidRDefault="003F3CE9" w:rsidP="003F3CE9">
    <w:pPr>
      <w:tabs>
        <w:tab w:val="center" w:pos="4680"/>
        <w:tab w:val="right" w:pos="9360"/>
      </w:tabs>
      <w:spacing w:after="0" w:line="240" w:lineRule="auto"/>
    </w:pPr>
    <w:bookmarkStart w:id="0" w:name="_Hlk109038140"/>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bookmarkEnd w:id="0"/>
    <w:r w:rsidRPr="003F3CE9">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4D73" w14:textId="77777777" w:rsidR="00A13443" w:rsidRDefault="00A13443" w:rsidP="003F3CE9">
      <w:pPr>
        <w:spacing w:after="0" w:line="240" w:lineRule="auto"/>
      </w:pPr>
      <w:r>
        <w:separator/>
      </w:r>
    </w:p>
  </w:footnote>
  <w:footnote w:type="continuationSeparator" w:id="0">
    <w:p w14:paraId="39774010" w14:textId="77777777" w:rsidR="00A13443" w:rsidRDefault="00A13443" w:rsidP="003F3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552D7"/>
    <w:multiLevelType w:val="hybridMultilevel"/>
    <w:tmpl w:val="8D60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A68AF"/>
    <w:multiLevelType w:val="hybridMultilevel"/>
    <w:tmpl w:val="B3705A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40D78"/>
    <w:multiLevelType w:val="hybridMultilevel"/>
    <w:tmpl w:val="B418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522504">
    <w:abstractNumId w:val="2"/>
  </w:num>
  <w:num w:numId="2" w16cid:durableId="758061084">
    <w:abstractNumId w:val="3"/>
  </w:num>
  <w:num w:numId="3" w16cid:durableId="219905708">
    <w:abstractNumId w:val="1"/>
  </w:num>
  <w:num w:numId="4" w16cid:durableId="1518471423">
    <w:abstractNumId w:val="8"/>
  </w:num>
  <w:num w:numId="5" w16cid:durableId="441649326">
    <w:abstractNumId w:val="4"/>
  </w:num>
  <w:num w:numId="6" w16cid:durableId="1406340924">
    <w:abstractNumId w:val="0"/>
  </w:num>
  <w:num w:numId="7" w16cid:durableId="1230506718">
    <w:abstractNumId w:val="5"/>
  </w:num>
  <w:num w:numId="8" w16cid:durableId="1725715753">
    <w:abstractNumId w:val="7"/>
  </w:num>
  <w:num w:numId="9" w16cid:durableId="502092720">
    <w:abstractNumId w:val="9"/>
  </w:num>
  <w:num w:numId="10" w16cid:durableId="888607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21EAF"/>
    <w:rsid w:val="000458CF"/>
    <w:rsid w:val="000B6C31"/>
    <w:rsid w:val="000F3FFF"/>
    <w:rsid w:val="0010142C"/>
    <w:rsid w:val="001573A5"/>
    <w:rsid w:val="001A1A76"/>
    <w:rsid w:val="001F1E93"/>
    <w:rsid w:val="0024695E"/>
    <w:rsid w:val="002A15F1"/>
    <w:rsid w:val="002A7B81"/>
    <w:rsid w:val="002F0E5D"/>
    <w:rsid w:val="00340211"/>
    <w:rsid w:val="00380098"/>
    <w:rsid w:val="0038658A"/>
    <w:rsid w:val="003A511E"/>
    <w:rsid w:val="003B1DEE"/>
    <w:rsid w:val="003B4A72"/>
    <w:rsid w:val="003F3CE9"/>
    <w:rsid w:val="004176C8"/>
    <w:rsid w:val="00420359"/>
    <w:rsid w:val="00437E5D"/>
    <w:rsid w:val="004644C7"/>
    <w:rsid w:val="004C3DFF"/>
    <w:rsid w:val="004C65AD"/>
    <w:rsid w:val="004D5264"/>
    <w:rsid w:val="00501190"/>
    <w:rsid w:val="00524166"/>
    <w:rsid w:val="00537ADB"/>
    <w:rsid w:val="00552A4F"/>
    <w:rsid w:val="00561EC2"/>
    <w:rsid w:val="005A5200"/>
    <w:rsid w:val="005A532A"/>
    <w:rsid w:val="005B632F"/>
    <w:rsid w:val="006034EC"/>
    <w:rsid w:val="00605257"/>
    <w:rsid w:val="0067617F"/>
    <w:rsid w:val="006843A7"/>
    <w:rsid w:val="0069149D"/>
    <w:rsid w:val="0069558B"/>
    <w:rsid w:val="006976D5"/>
    <w:rsid w:val="006C4D03"/>
    <w:rsid w:val="00735690"/>
    <w:rsid w:val="00741E4F"/>
    <w:rsid w:val="00766F36"/>
    <w:rsid w:val="007B65F0"/>
    <w:rsid w:val="007D3CC3"/>
    <w:rsid w:val="007D71CB"/>
    <w:rsid w:val="007E1C63"/>
    <w:rsid w:val="007F39D0"/>
    <w:rsid w:val="00801387"/>
    <w:rsid w:val="00810D44"/>
    <w:rsid w:val="00821BBA"/>
    <w:rsid w:val="008859CF"/>
    <w:rsid w:val="008A4D36"/>
    <w:rsid w:val="008E5D36"/>
    <w:rsid w:val="008F2CB7"/>
    <w:rsid w:val="008F670F"/>
    <w:rsid w:val="00902671"/>
    <w:rsid w:val="009120FD"/>
    <w:rsid w:val="00925D10"/>
    <w:rsid w:val="00930A08"/>
    <w:rsid w:val="009C3C66"/>
    <w:rsid w:val="009C6AEE"/>
    <w:rsid w:val="009E4F44"/>
    <w:rsid w:val="009F52C1"/>
    <w:rsid w:val="00A13443"/>
    <w:rsid w:val="00A547B6"/>
    <w:rsid w:val="00AE4D77"/>
    <w:rsid w:val="00AF606D"/>
    <w:rsid w:val="00B03D09"/>
    <w:rsid w:val="00B12456"/>
    <w:rsid w:val="00B15632"/>
    <w:rsid w:val="00B45574"/>
    <w:rsid w:val="00B746A3"/>
    <w:rsid w:val="00B91ED9"/>
    <w:rsid w:val="00BB76FC"/>
    <w:rsid w:val="00BD1151"/>
    <w:rsid w:val="00BD38D9"/>
    <w:rsid w:val="00BE2875"/>
    <w:rsid w:val="00C12B00"/>
    <w:rsid w:val="00C82EAB"/>
    <w:rsid w:val="00CA17BE"/>
    <w:rsid w:val="00CF7218"/>
    <w:rsid w:val="00D314F6"/>
    <w:rsid w:val="00D5024E"/>
    <w:rsid w:val="00D562DE"/>
    <w:rsid w:val="00D93A76"/>
    <w:rsid w:val="00D97B34"/>
    <w:rsid w:val="00DA7604"/>
    <w:rsid w:val="00DB63B9"/>
    <w:rsid w:val="00DD780C"/>
    <w:rsid w:val="00E130D1"/>
    <w:rsid w:val="00E20AFD"/>
    <w:rsid w:val="00E30185"/>
    <w:rsid w:val="00E4704D"/>
    <w:rsid w:val="00E8361A"/>
    <w:rsid w:val="00F263F2"/>
    <w:rsid w:val="00F52FED"/>
    <w:rsid w:val="00F86429"/>
    <w:rsid w:val="00FA2EB1"/>
    <w:rsid w:val="00FB7230"/>
    <w:rsid w:val="00FC3439"/>
    <w:rsid w:val="00FC4004"/>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 w:type="paragraph" w:styleId="IntenseQuote">
    <w:name w:val="Intense Quote"/>
    <w:basedOn w:val="Normal"/>
    <w:next w:val="Normal"/>
    <w:link w:val="IntenseQuoteChar"/>
    <w:uiPriority w:val="30"/>
    <w:qFormat/>
    <w:rsid w:val="003865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58A"/>
    <w:rPr>
      <w:i/>
      <w:iCs/>
      <w:color w:val="4472C4" w:themeColor="accent1"/>
    </w:rPr>
  </w:style>
  <w:style w:type="character" w:styleId="Hyperlink">
    <w:name w:val="Hyperlink"/>
    <w:basedOn w:val="DefaultParagraphFont"/>
    <w:uiPriority w:val="99"/>
    <w:unhideWhenUsed/>
    <w:rsid w:val="00902671"/>
    <w:rPr>
      <w:color w:val="0563C1" w:themeColor="hyperlink"/>
      <w:u w:val="single"/>
    </w:rPr>
  </w:style>
  <w:style w:type="paragraph" w:styleId="BalloonText">
    <w:name w:val="Balloon Text"/>
    <w:basedOn w:val="Normal"/>
    <w:link w:val="BalloonTextChar"/>
    <w:uiPriority w:val="99"/>
    <w:semiHidden/>
    <w:unhideWhenUsed/>
    <w:rsid w:val="00FC4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004"/>
    <w:rPr>
      <w:rFonts w:ascii="Segoe UI" w:hAnsi="Segoe UI" w:cs="Segoe UI"/>
      <w:sz w:val="18"/>
      <w:szCs w:val="18"/>
    </w:rPr>
  </w:style>
  <w:style w:type="character" w:styleId="FollowedHyperlink">
    <w:name w:val="FollowedHyperlink"/>
    <w:basedOn w:val="DefaultParagraphFont"/>
    <w:uiPriority w:val="99"/>
    <w:semiHidden/>
    <w:unhideWhenUsed/>
    <w:rsid w:val="00801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tglassinc.com/blog-signup"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6</cp:revision>
  <cp:lastPrinted>2023-05-25T21:46:00Z</cp:lastPrinted>
  <dcterms:created xsi:type="dcterms:W3CDTF">2023-05-25T20:05:00Z</dcterms:created>
  <dcterms:modified xsi:type="dcterms:W3CDTF">2023-05-26T18:09:00Z</dcterms:modified>
</cp:coreProperties>
</file>