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D5345" w14:textId="1E65215C" w:rsidR="0051536D" w:rsidRPr="00714D69" w:rsidRDefault="008A70E8" w:rsidP="00714D69">
      <w:pPr>
        <w:spacing w:after="0"/>
        <w:rPr>
          <w:sz w:val="36"/>
          <w:szCs w:val="36"/>
        </w:rPr>
      </w:pPr>
      <w:r>
        <w:rPr>
          <w:noProof/>
          <w:sz w:val="28"/>
          <w:szCs w:val="28"/>
        </w:rPr>
        <w:drawing>
          <wp:anchor distT="0" distB="0" distL="114300" distR="114300" simplePos="0" relativeHeight="251661312" behindDoc="0" locked="0" layoutInCell="1" allowOverlap="1" wp14:anchorId="0A0D0F71" wp14:editId="00D954DB">
            <wp:simplePos x="0" y="0"/>
            <wp:positionH relativeFrom="column">
              <wp:posOffset>3200400</wp:posOffset>
            </wp:positionH>
            <wp:positionV relativeFrom="paragraph">
              <wp:posOffset>123825</wp:posOffset>
            </wp:positionV>
            <wp:extent cx="2726055" cy="363537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l Hin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6055" cy="3635375"/>
                    </a:xfrm>
                    <a:prstGeom prst="rect">
                      <a:avLst/>
                    </a:prstGeom>
                  </pic:spPr>
                </pic:pic>
              </a:graphicData>
            </a:graphic>
            <wp14:sizeRelH relativeFrom="margin">
              <wp14:pctWidth>0</wp14:pctWidth>
            </wp14:sizeRelH>
            <wp14:sizeRelV relativeFrom="margin">
              <wp14:pctHeight>0</wp14:pctHeight>
            </wp14:sizeRelV>
          </wp:anchor>
        </w:drawing>
      </w:r>
      <w:r w:rsidR="00012E64" w:rsidRPr="00714D69">
        <w:rPr>
          <w:sz w:val="36"/>
          <w:szCs w:val="36"/>
        </w:rPr>
        <w:t>Frameless Shower Door Placement</w:t>
      </w:r>
    </w:p>
    <w:p w14:paraId="1E8BBB13" w14:textId="185F62FC" w:rsidR="00714D69" w:rsidRPr="00714D69" w:rsidRDefault="00714D69" w:rsidP="00714D69">
      <w:pPr>
        <w:spacing w:after="0"/>
        <w:rPr>
          <w:sz w:val="24"/>
          <w:szCs w:val="24"/>
        </w:rPr>
      </w:pPr>
      <w:r w:rsidRPr="00714D69">
        <w:rPr>
          <w:sz w:val="24"/>
          <w:szCs w:val="24"/>
        </w:rPr>
        <w:t>By Shannon McKinney – DT Glass, Inc</w:t>
      </w:r>
    </w:p>
    <w:p w14:paraId="32800BEB" w14:textId="37C5F521" w:rsidR="00714D69" w:rsidRPr="00714D69" w:rsidRDefault="00714D69" w:rsidP="00714D69">
      <w:pPr>
        <w:spacing w:after="0"/>
        <w:rPr>
          <w:sz w:val="28"/>
          <w:szCs w:val="28"/>
        </w:rPr>
      </w:pPr>
    </w:p>
    <w:p w14:paraId="1979F352" w14:textId="29890815" w:rsidR="00714D69" w:rsidRDefault="00714D69" w:rsidP="00714D69">
      <w:pPr>
        <w:spacing w:after="0"/>
        <w:rPr>
          <w:sz w:val="28"/>
          <w:szCs w:val="28"/>
        </w:rPr>
      </w:pPr>
    </w:p>
    <w:p w14:paraId="2788D89E" w14:textId="664D8044" w:rsidR="002052FA" w:rsidRPr="00714D69" w:rsidRDefault="002052FA" w:rsidP="00714D69">
      <w:pPr>
        <w:spacing w:after="0"/>
        <w:rPr>
          <w:sz w:val="28"/>
          <w:szCs w:val="28"/>
        </w:rPr>
      </w:pPr>
      <w:r w:rsidRPr="00714D69">
        <w:rPr>
          <w:sz w:val="28"/>
          <w:szCs w:val="28"/>
        </w:rPr>
        <w:t>When we’re helping our customers design their frameless glass showers, the first thing we look at is where to place the door</w:t>
      </w:r>
      <w:r w:rsidR="0064261F" w:rsidRPr="00714D69">
        <w:rPr>
          <w:sz w:val="28"/>
          <w:szCs w:val="28"/>
        </w:rPr>
        <w:t xml:space="preserve">.  </w:t>
      </w:r>
      <w:r w:rsidRPr="00714D69">
        <w:rPr>
          <w:sz w:val="28"/>
          <w:szCs w:val="28"/>
        </w:rPr>
        <w:t xml:space="preserve">Finding the best place for the door should </w:t>
      </w:r>
      <w:proofErr w:type="gramStart"/>
      <w:r w:rsidRPr="00714D69">
        <w:rPr>
          <w:sz w:val="28"/>
          <w:szCs w:val="28"/>
        </w:rPr>
        <w:t>take into account</w:t>
      </w:r>
      <w:proofErr w:type="gramEnd"/>
      <w:r w:rsidRPr="00714D69">
        <w:rPr>
          <w:sz w:val="28"/>
          <w:szCs w:val="28"/>
        </w:rPr>
        <w:t>:</w:t>
      </w:r>
    </w:p>
    <w:p w14:paraId="5E07C52C" w14:textId="2236FEDF" w:rsidR="00B938FD" w:rsidRPr="00714D69" w:rsidRDefault="00B938FD" w:rsidP="00714D69">
      <w:pPr>
        <w:pStyle w:val="ListParagraph"/>
        <w:numPr>
          <w:ilvl w:val="0"/>
          <w:numId w:val="1"/>
        </w:numPr>
        <w:spacing w:after="0"/>
        <w:rPr>
          <w:sz w:val="28"/>
          <w:szCs w:val="28"/>
        </w:rPr>
      </w:pPr>
      <w:r w:rsidRPr="00714D69">
        <w:rPr>
          <w:sz w:val="28"/>
          <w:szCs w:val="28"/>
        </w:rPr>
        <w:t>Secure support for the door</w:t>
      </w:r>
    </w:p>
    <w:p w14:paraId="2B03F4D4" w14:textId="081D1052" w:rsidR="002052FA" w:rsidRPr="00714D69" w:rsidRDefault="002052FA" w:rsidP="00714D69">
      <w:pPr>
        <w:pStyle w:val="ListParagraph"/>
        <w:numPr>
          <w:ilvl w:val="0"/>
          <w:numId w:val="1"/>
        </w:numPr>
        <w:spacing w:after="0"/>
        <w:rPr>
          <w:sz w:val="28"/>
          <w:szCs w:val="28"/>
        </w:rPr>
      </w:pPr>
      <w:r w:rsidRPr="00714D69">
        <w:rPr>
          <w:sz w:val="28"/>
          <w:szCs w:val="28"/>
        </w:rPr>
        <w:t>Access to shower controls</w:t>
      </w:r>
    </w:p>
    <w:p w14:paraId="5871A0C1" w14:textId="1B9ED130" w:rsidR="002052FA" w:rsidRPr="00714D69" w:rsidRDefault="002052FA" w:rsidP="00714D69">
      <w:pPr>
        <w:pStyle w:val="ListParagraph"/>
        <w:numPr>
          <w:ilvl w:val="0"/>
          <w:numId w:val="1"/>
        </w:numPr>
        <w:spacing w:after="0"/>
        <w:rPr>
          <w:sz w:val="28"/>
          <w:szCs w:val="28"/>
        </w:rPr>
      </w:pPr>
      <w:r w:rsidRPr="00714D69">
        <w:rPr>
          <w:sz w:val="28"/>
          <w:szCs w:val="28"/>
        </w:rPr>
        <w:t>Shower spray away from the gaps around the door</w:t>
      </w:r>
    </w:p>
    <w:p w14:paraId="2B4DE0DB" w14:textId="127F9439" w:rsidR="002052FA" w:rsidRPr="00714D69" w:rsidRDefault="002052FA" w:rsidP="00714D69">
      <w:pPr>
        <w:pStyle w:val="ListParagraph"/>
        <w:numPr>
          <w:ilvl w:val="0"/>
          <w:numId w:val="1"/>
        </w:numPr>
        <w:spacing w:after="0"/>
        <w:rPr>
          <w:sz w:val="28"/>
          <w:szCs w:val="28"/>
        </w:rPr>
      </w:pPr>
      <w:r w:rsidRPr="00714D69">
        <w:rPr>
          <w:sz w:val="28"/>
          <w:szCs w:val="28"/>
        </w:rPr>
        <w:t>Room for the door to swing outward</w:t>
      </w:r>
    </w:p>
    <w:p w14:paraId="734BF4D4" w14:textId="1E648947" w:rsidR="0064261F" w:rsidRPr="00714D69" w:rsidRDefault="002052FA" w:rsidP="00714D69">
      <w:pPr>
        <w:pStyle w:val="ListParagraph"/>
        <w:numPr>
          <w:ilvl w:val="0"/>
          <w:numId w:val="1"/>
        </w:numPr>
        <w:spacing w:after="0"/>
        <w:rPr>
          <w:sz w:val="28"/>
          <w:szCs w:val="28"/>
        </w:rPr>
      </w:pPr>
      <w:r w:rsidRPr="00714D69">
        <w:rPr>
          <w:sz w:val="28"/>
          <w:szCs w:val="28"/>
        </w:rPr>
        <w:t xml:space="preserve">Comfortable </w:t>
      </w:r>
      <w:r w:rsidR="0064261F" w:rsidRPr="00714D69">
        <w:rPr>
          <w:sz w:val="28"/>
          <w:szCs w:val="28"/>
        </w:rPr>
        <w:t>entry and exit as you move around the room</w:t>
      </w:r>
    </w:p>
    <w:p w14:paraId="72C8ED2C" w14:textId="45666530" w:rsidR="0064261F" w:rsidRPr="00714D69" w:rsidRDefault="0064261F" w:rsidP="00714D69">
      <w:pPr>
        <w:spacing w:after="0"/>
        <w:rPr>
          <w:sz w:val="28"/>
          <w:szCs w:val="28"/>
        </w:rPr>
      </w:pPr>
    </w:p>
    <w:p w14:paraId="46B34601" w14:textId="63D643BD" w:rsidR="00871701" w:rsidRPr="00871701" w:rsidRDefault="00871701" w:rsidP="00714D69">
      <w:pPr>
        <w:spacing w:after="0"/>
        <w:rPr>
          <w:sz w:val="28"/>
          <w:szCs w:val="28"/>
        </w:rPr>
      </w:pPr>
      <w:bookmarkStart w:id="0" w:name="_Hlk109038854"/>
      <w:r w:rsidRPr="00871701">
        <w:rPr>
          <w:sz w:val="28"/>
          <w:szCs w:val="28"/>
        </w:rPr>
        <w:t>Let’s talk about support in more detail</w:t>
      </w:r>
      <w:r>
        <w:rPr>
          <w:sz w:val="28"/>
          <w:szCs w:val="28"/>
        </w:rPr>
        <w:t>.  Y</w:t>
      </w:r>
      <w:r w:rsidRPr="00714D69">
        <w:rPr>
          <w:sz w:val="28"/>
          <w:szCs w:val="28"/>
        </w:rPr>
        <w:t xml:space="preserve">our shower door will average about 85 pounds and will be expected to operate 2 times per shower, per day, per person using the shower.  That means a master bath shower door could open and close over 1,400 times per year!  </w:t>
      </w:r>
      <w:r>
        <w:rPr>
          <w:sz w:val="28"/>
          <w:szCs w:val="28"/>
        </w:rPr>
        <w:t>A safe and secure door is the most important part of your shower design.</w:t>
      </w:r>
      <w:r w:rsidRPr="00714D69">
        <w:rPr>
          <w:sz w:val="28"/>
          <w:szCs w:val="28"/>
        </w:rPr>
        <w:t xml:space="preserve">  </w:t>
      </w:r>
    </w:p>
    <w:bookmarkEnd w:id="0"/>
    <w:p w14:paraId="4E147049" w14:textId="77777777" w:rsidR="00871701" w:rsidRPr="00871701" w:rsidRDefault="00871701" w:rsidP="00871701">
      <w:pPr>
        <w:pBdr>
          <w:top w:val="single" w:sz="4" w:space="10" w:color="4472C4" w:themeColor="accent1"/>
          <w:bottom w:val="single" w:sz="4" w:space="10" w:color="4472C4" w:themeColor="accent1"/>
        </w:pBdr>
        <w:spacing w:before="360" w:after="360"/>
        <w:ind w:left="720" w:right="18"/>
        <w:jc w:val="center"/>
        <w:rPr>
          <w:i/>
          <w:iCs/>
          <w:color w:val="4472C4" w:themeColor="accent1"/>
          <w:sz w:val="32"/>
          <w:szCs w:val="32"/>
        </w:rPr>
      </w:pPr>
      <w:r>
        <w:rPr>
          <w:i/>
          <w:iCs/>
          <w:color w:val="4472C4" w:themeColor="accent1"/>
          <w:sz w:val="32"/>
          <w:szCs w:val="32"/>
        </w:rPr>
        <w:t>Your swing door may operate over 1,400 times per year!</w:t>
      </w:r>
    </w:p>
    <w:p w14:paraId="766F7BB9" w14:textId="4A79894E" w:rsidR="00A35CE0" w:rsidRPr="00871701" w:rsidRDefault="00B938FD" w:rsidP="00714D69">
      <w:pPr>
        <w:spacing w:after="0"/>
        <w:rPr>
          <w:sz w:val="28"/>
          <w:szCs w:val="28"/>
        </w:rPr>
      </w:pPr>
      <w:bookmarkStart w:id="1" w:name="_Hlk109038907"/>
      <w:r w:rsidRPr="00871701">
        <w:rPr>
          <w:b/>
          <w:bCs/>
          <w:sz w:val="28"/>
          <w:szCs w:val="28"/>
        </w:rPr>
        <w:t>Hinging Doors off a Framed Wall</w:t>
      </w:r>
      <w:r w:rsidRPr="00871701">
        <w:rPr>
          <w:sz w:val="28"/>
          <w:szCs w:val="28"/>
        </w:rPr>
        <w:t xml:space="preserve"> –</w:t>
      </w:r>
      <w:r w:rsidR="0064261F" w:rsidRPr="00871701">
        <w:rPr>
          <w:sz w:val="28"/>
          <w:szCs w:val="28"/>
        </w:rPr>
        <w:t xml:space="preserve">Hinging a swing door from a wall, next to the shower head and shower controls </w:t>
      </w:r>
      <w:r w:rsidR="00871701" w:rsidRPr="00871701">
        <w:rPr>
          <w:sz w:val="28"/>
          <w:szCs w:val="28"/>
        </w:rPr>
        <w:t>is the easiest and most straightforward place to put the door</w:t>
      </w:r>
      <w:r w:rsidRPr="00871701">
        <w:rPr>
          <w:sz w:val="28"/>
          <w:szCs w:val="28"/>
        </w:rPr>
        <w:t xml:space="preserve">.  </w:t>
      </w:r>
      <w:r w:rsidR="00871701" w:rsidRPr="00871701">
        <w:rPr>
          <w:sz w:val="28"/>
          <w:szCs w:val="28"/>
        </w:rPr>
        <w:t xml:space="preserve">It has </w:t>
      </w:r>
      <w:r w:rsidR="003D4C5D" w:rsidRPr="00871701">
        <w:rPr>
          <w:sz w:val="28"/>
          <w:szCs w:val="28"/>
        </w:rPr>
        <w:t>a wall where there is nice, solid, 2”</w:t>
      </w:r>
      <w:r w:rsidR="000D1CAC" w:rsidRPr="00871701">
        <w:rPr>
          <w:sz w:val="28"/>
          <w:szCs w:val="28"/>
        </w:rPr>
        <w:t xml:space="preserve"> </w:t>
      </w:r>
      <w:r w:rsidR="003D4C5D" w:rsidRPr="00871701">
        <w:rPr>
          <w:sz w:val="28"/>
          <w:szCs w:val="28"/>
        </w:rPr>
        <w:t>x</w:t>
      </w:r>
      <w:r w:rsidR="000D1CAC" w:rsidRPr="00871701">
        <w:rPr>
          <w:sz w:val="28"/>
          <w:szCs w:val="28"/>
        </w:rPr>
        <w:t xml:space="preserve"> </w:t>
      </w:r>
      <w:r w:rsidR="003D4C5D" w:rsidRPr="00871701">
        <w:rPr>
          <w:sz w:val="28"/>
          <w:szCs w:val="28"/>
        </w:rPr>
        <w:t>4” framing for us to screw into</w:t>
      </w:r>
      <w:r w:rsidR="00871701" w:rsidRPr="00871701">
        <w:rPr>
          <w:sz w:val="28"/>
          <w:szCs w:val="28"/>
        </w:rPr>
        <w:t>, and it offers easy access to th</w:t>
      </w:r>
      <w:r w:rsidR="00EE36DB" w:rsidRPr="00871701">
        <w:rPr>
          <w:sz w:val="28"/>
          <w:szCs w:val="28"/>
        </w:rPr>
        <w:t xml:space="preserve">e shower controls </w:t>
      </w:r>
      <w:r w:rsidR="00871701" w:rsidRPr="00871701">
        <w:rPr>
          <w:sz w:val="28"/>
          <w:szCs w:val="28"/>
        </w:rPr>
        <w:t>without getting into the</w:t>
      </w:r>
      <w:r w:rsidR="00EE36DB" w:rsidRPr="00871701">
        <w:rPr>
          <w:sz w:val="28"/>
          <w:szCs w:val="28"/>
        </w:rPr>
        <w:t xml:space="preserve"> shower spray</w:t>
      </w:r>
      <w:r w:rsidR="00A35CE0" w:rsidRPr="00871701">
        <w:rPr>
          <w:sz w:val="28"/>
          <w:szCs w:val="28"/>
        </w:rPr>
        <w:t>.</w:t>
      </w:r>
    </w:p>
    <w:bookmarkEnd w:id="1"/>
    <w:p w14:paraId="33956534" w14:textId="77777777" w:rsidR="00871701" w:rsidRPr="00871701" w:rsidRDefault="00871701" w:rsidP="00714D69">
      <w:pPr>
        <w:spacing w:after="0"/>
        <w:rPr>
          <w:sz w:val="28"/>
          <w:szCs w:val="28"/>
        </w:rPr>
      </w:pPr>
    </w:p>
    <w:p w14:paraId="58F37745" w14:textId="6C26AD03" w:rsidR="00A17011" w:rsidRPr="00714D69" w:rsidRDefault="008A70E8" w:rsidP="00714D69">
      <w:pPr>
        <w:spacing w:after="0"/>
        <w:rPr>
          <w:sz w:val="28"/>
          <w:szCs w:val="28"/>
        </w:rPr>
      </w:pPr>
      <w:r w:rsidRPr="00871701">
        <w:rPr>
          <w:b/>
          <w:bCs/>
          <w:noProof/>
          <w:sz w:val="28"/>
          <w:szCs w:val="28"/>
        </w:rPr>
        <w:lastRenderedPageBreak/>
        <w:drawing>
          <wp:anchor distT="0" distB="0" distL="114300" distR="114300" simplePos="0" relativeHeight="251662336" behindDoc="0" locked="0" layoutInCell="1" allowOverlap="1" wp14:anchorId="14236F94" wp14:editId="615513A6">
            <wp:simplePos x="0" y="0"/>
            <wp:positionH relativeFrom="column">
              <wp:posOffset>3657600</wp:posOffset>
            </wp:positionH>
            <wp:positionV relativeFrom="paragraph">
              <wp:posOffset>59055</wp:posOffset>
            </wp:positionV>
            <wp:extent cx="2289810" cy="30530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9810" cy="3053080"/>
                    </a:xfrm>
                    <a:prstGeom prst="rect">
                      <a:avLst/>
                    </a:prstGeom>
                  </pic:spPr>
                </pic:pic>
              </a:graphicData>
            </a:graphic>
            <wp14:sizeRelH relativeFrom="margin">
              <wp14:pctWidth>0</wp14:pctWidth>
            </wp14:sizeRelH>
            <wp14:sizeRelV relativeFrom="margin">
              <wp14:pctHeight>0</wp14:pctHeight>
            </wp14:sizeRelV>
          </wp:anchor>
        </w:drawing>
      </w:r>
      <w:r w:rsidR="00A35CE0" w:rsidRPr="00871701">
        <w:rPr>
          <w:b/>
          <w:bCs/>
          <w:sz w:val="28"/>
          <w:szCs w:val="28"/>
        </w:rPr>
        <w:t>Hinging a Door Away from the Wall Using a Header</w:t>
      </w:r>
      <w:r w:rsidR="00A35CE0" w:rsidRPr="00871701">
        <w:rPr>
          <w:sz w:val="28"/>
          <w:szCs w:val="28"/>
        </w:rPr>
        <w:t xml:space="preserve"> – If your shower layout doesn’t make it</w:t>
      </w:r>
      <w:r w:rsidR="00A35CE0" w:rsidRPr="00714D69">
        <w:rPr>
          <w:sz w:val="28"/>
          <w:szCs w:val="28"/>
        </w:rPr>
        <w:t xml:space="preserve"> possible, practical, or desirable to hinge the door from a wall, we </w:t>
      </w:r>
      <w:proofErr w:type="gramStart"/>
      <w:r w:rsidR="00A35CE0" w:rsidRPr="00714D69">
        <w:rPr>
          <w:sz w:val="28"/>
          <w:szCs w:val="28"/>
        </w:rPr>
        <w:t>have to</w:t>
      </w:r>
      <w:proofErr w:type="gramEnd"/>
      <w:r w:rsidR="00A35CE0" w:rsidRPr="00714D69">
        <w:rPr>
          <w:sz w:val="28"/>
          <w:szCs w:val="28"/>
        </w:rPr>
        <w:t xml:space="preserve"> find a different way to support the door.  A metal header is one alternative.  </w:t>
      </w:r>
      <w:r w:rsidR="00A17011" w:rsidRPr="00714D69">
        <w:rPr>
          <w:sz w:val="28"/>
          <w:szCs w:val="28"/>
        </w:rPr>
        <w:t xml:space="preserve">The headers we use are 1-3/4” tall, come in a variety of colors, and attach to the walls and over the top of the panels of glass.  A header can be used to attach a top pivot hinge, or to make a glass panel strong enough to attach a door with glass to glass side hinges.  Homeowners may not like the look of having metal across the top of their shower, or even claim that it is no longer “frameless”.  But remember, any shower built with 3/8” or 1/2” glass is a frameless shower, and it </w:t>
      </w:r>
      <w:r w:rsidR="00012E64" w:rsidRPr="00714D69">
        <w:rPr>
          <w:sz w:val="28"/>
          <w:szCs w:val="28"/>
        </w:rPr>
        <w:t>offers the benefit of placing</w:t>
      </w:r>
      <w:r w:rsidR="00A17011" w:rsidRPr="00714D69">
        <w:rPr>
          <w:sz w:val="28"/>
          <w:szCs w:val="28"/>
        </w:rPr>
        <w:t xml:space="preserve"> the door anywhere you’d like.</w:t>
      </w:r>
    </w:p>
    <w:p w14:paraId="5D316E04" w14:textId="744B1AA0" w:rsidR="00714D69" w:rsidRDefault="00714D69" w:rsidP="00714D69">
      <w:pPr>
        <w:spacing w:after="0"/>
        <w:rPr>
          <w:b/>
          <w:bCs/>
          <w:sz w:val="28"/>
          <w:szCs w:val="28"/>
        </w:rPr>
      </w:pPr>
    </w:p>
    <w:p w14:paraId="219A65EA" w14:textId="00494F09" w:rsidR="0064261F" w:rsidRPr="00714D69" w:rsidRDefault="008A70E8" w:rsidP="00714D69">
      <w:pPr>
        <w:spacing w:after="0"/>
        <w:rPr>
          <w:sz w:val="28"/>
          <w:szCs w:val="28"/>
        </w:rPr>
      </w:pPr>
      <w:r>
        <w:rPr>
          <w:b/>
          <w:bCs/>
          <w:noProof/>
          <w:sz w:val="28"/>
          <w:szCs w:val="28"/>
        </w:rPr>
        <w:drawing>
          <wp:anchor distT="0" distB="0" distL="114300" distR="114300" simplePos="0" relativeHeight="251663360" behindDoc="0" locked="0" layoutInCell="1" allowOverlap="1" wp14:anchorId="0BA5E437" wp14:editId="74F822D0">
            <wp:simplePos x="0" y="0"/>
            <wp:positionH relativeFrom="column">
              <wp:posOffset>3657600</wp:posOffset>
            </wp:positionH>
            <wp:positionV relativeFrom="paragraph">
              <wp:posOffset>34290</wp:posOffset>
            </wp:positionV>
            <wp:extent cx="2281555" cy="2916555"/>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iling Support.jpg"/>
                    <pic:cNvPicPr/>
                  </pic:nvPicPr>
                  <pic:blipFill rotWithShape="1">
                    <a:blip r:embed="rId9" cstate="print">
                      <a:extLst>
                        <a:ext uri="{28A0092B-C50C-407E-A947-70E740481C1C}">
                          <a14:useLocalDpi xmlns:a14="http://schemas.microsoft.com/office/drawing/2010/main" val="0"/>
                        </a:ext>
                      </a:extLst>
                    </a:blip>
                    <a:srcRect t="14652" b="13453"/>
                    <a:stretch/>
                  </pic:blipFill>
                  <pic:spPr bwMode="auto">
                    <a:xfrm>
                      <a:off x="0" y="0"/>
                      <a:ext cx="2281555" cy="2916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7011" w:rsidRPr="00714D69">
        <w:rPr>
          <w:b/>
          <w:bCs/>
          <w:sz w:val="28"/>
          <w:szCs w:val="28"/>
        </w:rPr>
        <w:t xml:space="preserve">Hinging a Door </w:t>
      </w:r>
      <w:r w:rsidR="000D1CAC" w:rsidRPr="00714D69">
        <w:rPr>
          <w:b/>
          <w:bCs/>
          <w:sz w:val="28"/>
          <w:szCs w:val="28"/>
        </w:rPr>
        <w:t>f</w:t>
      </w:r>
      <w:r w:rsidR="00A17011" w:rsidRPr="00714D69">
        <w:rPr>
          <w:b/>
          <w:bCs/>
          <w:sz w:val="28"/>
          <w:szCs w:val="28"/>
        </w:rPr>
        <w:t>rom a Panel Attached to the Ceiling</w:t>
      </w:r>
      <w:r w:rsidR="00A17011" w:rsidRPr="00714D69">
        <w:rPr>
          <w:sz w:val="28"/>
          <w:szCs w:val="28"/>
        </w:rPr>
        <w:t xml:space="preserve"> – The door always needs to hang from a solid support, and one way to create that support is to connect the door to a panel that is attached at the floor and ceiling.</w:t>
      </w:r>
      <w:r w:rsidR="000D1CAC" w:rsidRPr="00714D69">
        <w:rPr>
          <w:sz w:val="28"/>
          <w:szCs w:val="28"/>
        </w:rPr>
        <w:t xml:space="preserve">  This choice requires some pre-planning because there needs to be sturdy framing in the ceiling for the panel to be secure enough.  Another consideration is to make sure there will still be plenty of ventilation.  You don’t want to create an accidental steam shower and end up with a moldy ceiling.</w:t>
      </w:r>
    </w:p>
    <w:p w14:paraId="2B7983C1" w14:textId="70219DC8" w:rsidR="00714D69" w:rsidRDefault="00714D69" w:rsidP="00714D69">
      <w:pPr>
        <w:spacing w:after="0"/>
        <w:rPr>
          <w:b/>
          <w:bCs/>
          <w:sz w:val="28"/>
          <w:szCs w:val="28"/>
        </w:rPr>
      </w:pPr>
    </w:p>
    <w:p w14:paraId="4A91B972" w14:textId="7FF63BE4" w:rsidR="008A70E8" w:rsidRDefault="008A70E8" w:rsidP="00714D69">
      <w:pPr>
        <w:spacing w:after="0"/>
        <w:rPr>
          <w:sz w:val="28"/>
          <w:szCs w:val="28"/>
        </w:rPr>
      </w:pPr>
      <w:r>
        <w:rPr>
          <w:noProof/>
          <w:sz w:val="28"/>
          <w:szCs w:val="28"/>
        </w:rPr>
        <w:lastRenderedPageBreak/>
        <w:drawing>
          <wp:anchor distT="0" distB="0" distL="114300" distR="114300" simplePos="0" relativeHeight="251664384" behindDoc="0" locked="0" layoutInCell="1" allowOverlap="1" wp14:anchorId="33DCF493" wp14:editId="4436627A">
            <wp:simplePos x="0" y="0"/>
            <wp:positionH relativeFrom="column">
              <wp:posOffset>3676650</wp:posOffset>
            </wp:positionH>
            <wp:positionV relativeFrom="paragraph">
              <wp:posOffset>0</wp:posOffset>
            </wp:positionV>
            <wp:extent cx="2292985" cy="31267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lf Inch Panel.png"/>
                    <pic:cNvPicPr/>
                  </pic:nvPicPr>
                  <pic:blipFill>
                    <a:blip r:embed="rId10">
                      <a:extLst>
                        <a:ext uri="{28A0092B-C50C-407E-A947-70E740481C1C}">
                          <a14:useLocalDpi xmlns:a14="http://schemas.microsoft.com/office/drawing/2010/main" val="0"/>
                        </a:ext>
                      </a:extLst>
                    </a:blip>
                    <a:stretch>
                      <a:fillRect/>
                    </a:stretch>
                  </pic:blipFill>
                  <pic:spPr>
                    <a:xfrm>
                      <a:off x="0" y="0"/>
                      <a:ext cx="2292985" cy="3126740"/>
                    </a:xfrm>
                    <a:prstGeom prst="rect">
                      <a:avLst/>
                    </a:prstGeom>
                  </pic:spPr>
                </pic:pic>
              </a:graphicData>
            </a:graphic>
            <wp14:sizeRelH relativeFrom="margin">
              <wp14:pctWidth>0</wp14:pctWidth>
            </wp14:sizeRelH>
            <wp14:sizeRelV relativeFrom="margin">
              <wp14:pctHeight>0</wp14:pctHeight>
            </wp14:sizeRelV>
          </wp:anchor>
        </w:drawing>
      </w:r>
      <w:r w:rsidR="00012E64" w:rsidRPr="00714D69">
        <w:rPr>
          <w:b/>
          <w:bCs/>
          <w:sz w:val="28"/>
          <w:szCs w:val="28"/>
        </w:rPr>
        <w:t>Hinging a Door from a Thicker 1/2" Panel</w:t>
      </w:r>
      <w:r w:rsidR="00012E64" w:rsidRPr="00714D69">
        <w:rPr>
          <w:sz w:val="28"/>
          <w:szCs w:val="28"/>
        </w:rPr>
        <w:t xml:space="preserve"> – </w:t>
      </w:r>
    </w:p>
    <w:p w14:paraId="7A694B12" w14:textId="3841F688" w:rsidR="00A17011" w:rsidRPr="00714D69" w:rsidRDefault="000D1CAC" w:rsidP="00714D69">
      <w:pPr>
        <w:spacing w:after="0"/>
        <w:rPr>
          <w:sz w:val="28"/>
          <w:szCs w:val="28"/>
        </w:rPr>
      </w:pPr>
      <w:r w:rsidRPr="00714D69">
        <w:rPr>
          <w:sz w:val="28"/>
          <w:szCs w:val="28"/>
        </w:rPr>
        <w:t>A</w:t>
      </w:r>
      <w:r w:rsidR="00012E64" w:rsidRPr="00714D69">
        <w:rPr>
          <w:sz w:val="28"/>
          <w:szCs w:val="28"/>
        </w:rPr>
        <w:t xml:space="preserve"> panel made from 1/2" glass</w:t>
      </w:r>
      <w:r w:rsidRPr="00714D69">
        <w:rPr>
          <w:sz w:val="28"/>
          <w:szCs w:val="28"/>
        </w:rPr>
        <w:t xml:space="preserve"> is sturdy enough to support a 3/8” door </w:t>
      </w:r>
      <w:proofErr w:type="gramStart"/>
      <w:r w:rsidRPr="00714D69">
        <w:rPr>
          <w:sz w:val="28"/>
          <w:szCs w:val="28"/>
        </w:rPr>
        <w:t>as long as</w:t>
      </w:r>
      <w:proofErr w:type="gramEnd"/>
      <w:r w:rsidRPr="00714D69">
        <w:rPr>
          <w:sz w:val="28"/>
          <w:szCs w:val="28"/>
        </w:rPr>
        <w:t xml:space="preserve"> it’s configurated correctly.  Here are the requirements:</w:t>
      </w:r>
    </w:p>
    <w:p w14:paraId="3A50702C" w14:textId="67F6871D" w:rsidR="000D1CAC" w:rsidRPr="00714D69" w:rsidRDefault="00535052" w:rsidP="00714D69">
      <w:pPr>
        <w:pStyle w:val="ListParagraph"/>
        <w:numPr>
          <w:ilvl w:val="0"/>
          <w:numId w:val="3"/>
        </w:numPr>
        <w:spacing w:after="0"/>
        <w:rPr>
          <w:sz w:val="28"/>
          <w:szCs w:val="28"/>
        </w:rPr>
      </w:pPr>
      <w:r w:rsidRPr="00714D69">
        <w:rPr>
          <w:sz w:val="28"/>
          <w:szCs w:val="28"/>
        </w:rPr>
        <w:t>½” panel maximum width 22”, maximum height 84”</w:t>
      </w:r>
    </w:p>
    <w:p w14:paraId="3895F47F" w14:textId="62051878" w:rsidR="00535052" w:rsidRPr="00714D69" w:rsidRDefault="00535052" w:rsidP="00714D69">
      <w:pPr>
        <w:pStyle w:val="ListParagraph"/>
        <w:numPr>
          <w:ilvl w:val="0"/>
          <w:numId w:val="3"/>
        </w:numPr>
        <w:spacing w:after="0"/>
        <w:rPr>
          <w:sz w:val="28"/>
          <w:szCs w:val="28"/>
        </w:rPr>
      </w:pPr>
      <w:r w:rsidRPr="00714D69">
        <w:rPr>
          <w:sz w:val="28"/>
          <w:szCs w:val="28"/>
        </w:rPr>
        <w:t>Heavy duty wall clamps used at the wall and two clamps at the base</w:t>
      </w:r>
    </w:p>
    <w:p w14:paraId="44F91787" w14:textId="747B8F83" w:rsidR="00535052" w:rsidRPr="00714D69" w:rsidRDefault="00535052" w:rsidP="00714D69">
      <w:pPr>
        <w:pStyle w:val="ListParagraph"/>
        <w:numPr>
          <w:ilvl w:val="0"/>
          <w:numId w:val="3"/>
        </w:numPr>
        <w:spacing w:after="0"/>
        <w:rPr>
          <w:sz w:val="28"/>
          <w:szCs w:val="28"/>
        </w:rPr>
      </w:pPr>
      <w:r w:rsidRPr="00714D69">
        <w:rPr>
          <w:sz w:val="28"/>
          <w:szCs w:val="28"/>
        </w:rPr>
        <w:t xml:space="preserve">3/8” door maximum width 30”, maximum height </w:t>
      </w:r>
      <w:r w:rsidR="00BF6589">
        <w:rPr>
          <w:sz w:val="28"/>
          <w:szCs w:val="28"/>
        </w:rPr>
        <w:t>84</w:t>
      </w:r>
      <w:r w:rsidRPr="00714D69">
        <w:rPr>
          <w:sz w:val="28"/>
          <w:szCs w:val="28"/>
        </w:rPr>
        <w:t>”</w:t>
      </w:r>
    </w:p>
    <w:p w14:paraId="45A61170" w14:textId="425845DA" w:rsidR="00535052" w:rsidRPr="00714D69" w:rsidRDefault="00535052" w:rsidP="00714D69">
      <w:pPr>
        <w:pStyle w:val="ListParagraph"/>
        <w:numPr>
          <w:ilvl w:val="0"/>
          <w:numId w:val="3"/>
        </w:numPr>
        <w:spacing w:after="0"/>
        <w:rPr>
          <w:sz w:val="28"/>
          <w:szCs w:val="28"/>
        </w:rPr>
      </w:pPr>
      <w:r w:rsidRPr="00714D69">
        <w:rPr>
          <w:sz w:val="28"/>
          <w:szCs w:val="28"/>
        </w:rPr>
        <w:t>Hinges can be top and bottom pivots or glass-to-glass side hinges</w:t>
      </w:r>
    </w:p>
    <w:p w14:paraId="13A8DCE7" w14:textId="6B410B44" w:rsidR="00535052" w:rsidRPr="00714D69" w:rsidRDefault="00535052" w:rsidP="00714D69">
      <w:pPr>
        <w:spacing w:after="0"/>
        <w:rPr>
          <w:sz w:val="28"/>
          <w:szCs w:val="28"/>
        </w:rPr>
      </w:pPr>
    </w:p>
    <w:p w14:paraId="3C861244" w14:textId="6CCCD980" w:rsidR="00495D57" w:rsidRPr="00714D69" w:rsidRDefault="00495D57" w:rsidP="00714D69">
      <w:pPr>
        <w:spacing w:after="0"/>
        <w:rPr>
          <w:sz w:val="28"/>
          <w:szCs w:val="28"/>
        </w:rPr>
      </w:pPr>
      <w:r w:rsidRPr="00714D69">
        <w:rPr>
          <w:sz w:val="28"/>
          <w:szCs w:val="28"/>
        </w:rPr>
        <w:t>Coordinating the shower door location with everything else in the room is best done on paper at the planning stage.  This will give you a lot more options than after the plumbing, vanity and tub are already set.  Working out the best layout usually comes with trade-offs, but there’s no good trade-off when it comes to safety and security.  We can get involved from the planning stage to help you create an amazing shower that functions well with your equally amazing bathroom.</w:t>
      </w:r>
      <w:r w:rsidR="00714D69">
        <w:rPr>
          <w:sz w:val="28"/>
          <w:szCs w:val="28"/>
        </w:rPr>
        <w:t xml:space="preserve">  Call us to schedule a pre-planning consultation.</w:t>
      </w:r>
    </w:p>
    <w:p w14:paraId="19D315F1" w14:textId="0E0B614C" w:rsidR="008A70E8" w:rsidRDefault="008A70E8" w:rsidP="00714D69">
      <w:pPr>
        <w:spacing w:after="0"/>
        <w:rPr>
          <w:sz w:val="28"/>
          <w:szCs w:val="28"/>
        </w:rPr>
      </w:pPr>
    </w:p>
    <w:p w14:paraId="07A3F353" w14:textId="465944B7" w:rsidR="008A70E8" w:rsidRDefault="008A70E8" w:rsidP="00714D69">
      <w:pPr>
        <w:spacing w:after="0"/>
        <w:rPr>
          <w:sz w:val="28"/>
          <w:szCs w:val="28"/>
        </w:rPr>
      </w:pPr>
    </w:p>
    <w:p w14:paraId="2FF88CB8" w14:textId="3914D203" w:rsidR="00714D69" w:rsidRDefault="008A70E8" w:rsidP="00714D69">
      <w:pPr>
        <w:spacing w:after="0"/>
        <w:rPr>
          <w:sz w:val="28"/>
          <w:szCs w:val="28"/>
        </w:rPr>
      </w:pPr>
      <w:r>
        <w:rPr>
          <w:noProof/>
          <w:sz w:val="28"/>
          <w:szCs w:val="28"/>
        </w:rPr>
        <w:drawing>
          <wp:anchor distT="0" distB="0" distL="114300" distR="114300" simplePos="0" relativeHeight="251659264" behindDoc="0" locked="0" layoutInCell="1" allowOverlap="1" wp14:anchorId="487DBD81" wp14:editId="6EC1B83B">
            <wp:simplePos x="0" y="0"/>
            <wp:positionH relativeFrom="column">
              <wp:posOffset>3860165</wp:posOffset>
            </wp:positionH>
            <wp:positionV relativeFrom="paragraph">
              <wp:posOffset>-200660</wp:posOffset>
            </wp:positionV>
            <wp:extent cx="2109470" cy="2524125"/>
            <wp:effectExtent l="0" t="0" r="0" b="9525"/>
            <wp:wrapSquare wrapText="bothSides"/>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sential Guide with shadow.png"/>
                    <pic:cNvPicPr/>
                  </pic:nvPicPr>
                  <pic:blipFill rotWithShape="1">
                    <a:blip r:embed="rId11" cstate="print">
                      <a:extLst>
                        <a:ext uri="{28A0092B-C50C-407E-A947-70E740481C1C}">
                          <a14:useLocalDpi xmlns:a14="http://schemas.microsoft.com/office/drawing/2010/main" val="0"/>
                        </a:ext>
                      </a:extLst>
                    </a:blip>
                    <a:srcRect t="3489" b="4048"/>
                    <a:stretch/>
                  </pic:blipFill>
                  <pic:spPr bwMode="auto">
                    <a:xfrm>
                      <a:off x="0" y="0"/>
                      <a:ext cx="2109470" cy="252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4D69">
        <w:rPr>
          <w:sz w:val="28"/>
          <w:szCs w:val="28"/>
        </w:rPr>
        <w:t>For more information about shower glass, download our Essential Guide to Frameless Glass Showers.  In addition to this 40-page guide, you’ll receive our blogs and other announcements as soon as they’re available, or you can choose a monthly summary.</w:t>
      </w:r>
    </w:p>
    <w:p w14:paraId="6D3B3C64" w14:textId="77777777" w:rsidR="00714D69" w:rsidRDefault="00714D69" w:rsidP="00714D69">
      <w:pPr>
        <w:spacing w:after="0"/>
        <w:rPr>
          <w:sz w:val="28"/>
          <w:szCs w:val="28"/>
        </w:rPr>
      </w:pPr>
      <w:r>
        <w:rPr>
          <w:noProof/>
          <w:sz w:val="28"/>
          <w:szCs w:val="28"/>
        </w:rPr>
        <mc:AlternateContent>
          <mc:Choice Requires="wps">
            <w:drawing>
              <wp:anchor distT="0" distB="0" distL="114300" distR="114300" simplePos="0" relativeHeight="251660288" behindDoc="1" locked="0" layoutInCell="1" allowOverlap="1" wp14:anchorId="01A686C5" wp14:editId="6C8CE6BD">
                <wp:simplePos x="0" y="0"/>
                <wp:positionH relativeFrom="column">
                  <wp:posOffset>771525</wp:posOffset>
                </wp:positionH>
                <wp:positionV relativeFrom="paragraph">
                  <wp:posOffset>154305</wp:posOffset>
                </wp:positionV>
                <wp:extent cx="1200150" cy="428625"/>
                <wp:effectExtent l="76200" t="57150" r="76200" b="123825"/>
                <wp:wrapNone/>
                <wp:docPr id="10" name="Rectangle: Rounded Corners 10"/>
                <wp:cNvGraphicFramePr/>
                <a:graphic xmlns:a="http://schemas.openxmlformats.org/drawingml/2006/main">
                  <a:graphicData uri="http://schemas.microsoft.com/office/word/2010/wordprocessingShape">
                    <wps:wsp>
                      <wps:cNvSpPr/>
                      <wps:spPr>
                        <a:xfrm>
                          <a:off x="0" y="0"/>
                          <a:ext cx="1200150" cy="428625"/>
                        </a:xfrm>
                        <a:prstGeom prst="roundRect">
                          <a:avLst/>
                        </a:prstGeom>
                        <a:solidFill>
                          <a:sysClr val="window" lastClr="FFFFFF">
                            <a:lumMod val="95000"/>
                          </a:sys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h="4254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3DEA05" id="Rectangle: Rounded Corners 10" o:spid="_x0000_s1026" style="position:absolute;margin-left:60.75pt;margin-top:12.15pt;width:94.5pt;height: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" fillcolor="#f2f2f2" stroked="f" strokeweight="1pt">
                <v:stroke joinstyle="miter"/>
                <v:shadow on="t" color="black" opacity="20971f" offset="0,2.2pt"/>
              </v:roundrect>
            </w:pict>
          </mc:Fallback>
        </mc:AlternateContent>
      </w:r>
    </w:p>
    <w:p w14:paraId="1488C875" w14:textId="77777777" w:rsidR="00714D69" w:rsidRDefault="00714D69" w:rsidP="00714D69">
      <w:pPr>
        <w:spacing w:after="0"/>
        <w:ind w:firstLine="720"/>
        <w:rPr>
          <w:sz w:val="28"/>
          <w:szCs w:val="28"/>
        </w:rPr>
      </w:pPr>
      <w:r>
        <w:t xml:space="preserve">               </w:t>
      </w:r>
      <w:hyperlink r:id="rId12" w:history="1">
        <w:r w:rsidRPr="00AF298E">
          <w:rPr>
            <w:rStyle w:val="Hyperlink"/>
            <w:sz w:val="28"/>
            <w:szCs w:val="28"/>
          </w:rPr>
          <w:t>Sign me up!</w:t>
        </w:r>
      </w:hyperlink>
    </w:p>
    <w:p w14:paraId="2A906DC7" w14:textId="77777777" w:rsidR="008A70E8" w:rsidRDefault="008A70E8" w:rsidP="00714D69">
      <w:pPr>
        <w:spacing w:after="0"/>
        <w:rPr>
          <w:sz w:val="28"/>
          <w:szCs w:val="28"/>
        </w:rPr>
      </w:pPr>
    </w:p>
    <w:sectPr w:rsidR="008A70E8" w:rsidSect="00714D69">
      <w:footerReference w:type="default" r:id="rId13"/>
      <w:pgSz w:w="12240" w:h="15840"/>
      <w:pgMar w:top="1440" w:right="2592"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6196E" w14:textId="77777777" w:rsidR="00210642" w:rsidRDefault="00210642" w:rsidP="008A70E8">
      <w:pPr>
        <w:spacing w:after="0" w:line="240" w:lineRule="auto"/>
      </w:pPr>
      <w:r>
        <w:separator/>
      </w:r>
    </w:p>
  </w:endnote>
  <w:endnote w:type="continuationSeparator" w:id="0">
    <w:p w14:paraId="15710F75" w14:textId="77777777" w:rsidR="00210642" w:rsidRDefault="00210642" w:rsidP="008A7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E5763" w14:textId="77777777" w:rsidR="008A70E8" w:rsidRPr="003F3CE9" w:rsidRDefault="008A70E8" w:rsidP="008A70E8">
    <w:pPr>
      <w:tabs>
        <w:tab w:val="center" w:pos="4680"/>
        <w:tab w:val="right" w:pos="9360"/>
      </w:tabs>
      <w:spacing w:after="0" w:line="240" w:lineRule="auto"/>
    </w:pPr>
  </w:p>
  <w:p w14:paraId="6DDB59B6" w14:textId="77777777" w:rsidR="008A70E8" w:rsidRPr="003F3CE9" w:rsidRDefault="008A70E8" w:rsidP="008A70E8">
    <w:pPr>
      <w:tabs>
        <w:tab w:val="center" w:pos="4680"/>
        <w:tab w:val="right" w:pos="9360"/>
      </w:tabs>
      <w:spacing w:after="0" w:line="240" w:lineRule="auto"/>
    </w:pPr>
  </w:p>
  <w:p w14:paraId="130D98C6" w14:textId="77777777" w:rsidR="008A70E8" w:rsidRPr="003F3CE9" w:rsidRDefault="008A70E8" w:rsidP="008A70E8">
    <w:pPr>
      <w:tabs>
        <w:tab w:val="center" w:pos="4680"/>
        <w:tab w:val="right" w:pos="9360"/>
      </w:tabs>
      <w:spacing w:after="0" w:line="240" w:lineRule="auto"/>
      <w:rPr>
        <w:color w:val="808080" w:themeColor="background1" w:themeShade="80"/>
        <w:spacing w:val="60"/>
      </w:rPr>
    </w:pPr>
    <w:r w:rsidRPr="003F3CE9">
      <w:rPr>
        <w:noProof/>
        <w:sz w:val="28"/>
        <w:szCs w:val="28"/>
      </w:rPr>
      <mc:AlternateContent>
        <mc:Choice Requires="wps">
          <w:drawing>
            <wp:anchor distT="0" distB="0" distL="114300" distR="114300" simplePos="0" relativeHeight="251660288" behindDoc="0" locked="0" layoutInCell="1" allowOverlap="1" wp14:anchorId="2E05D9D9" wp14:editId="31831733">
              <wp:simplePos x="0" y="0"/>
              <wp:positionH relativeFrom="column">
                <wp:posOffset>-152400</wp:posOffset>
              </wp:positionH>
              <wp:positionV relativeFrom="paragraph">
                <wp:posOffset>-106680</wp:posOffset>
              </wp:positionV>
              <wp:extent cx="606742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067425" cy="0"/>
                      </a:xfrm>
                      <a:prstGeom prst="line">
                        <a:avLst/>
                      </a:prstGeom>
                      <a:noFill/>
                      <a:ln w="6350" cap="flat" cmpd="sng" algn="ctr">
                        <a:solidFill>
                          <a:sysClr val="window" lastClr="FFFFFF">
                            <a:lumMod val="50000"/>
                          </a:sysClr>
                        </a:solidFill>
                        <a:prstDash val="solid"/>
                        <a:miter lim="800000"/>
                      </a:ln>
                      <a:effectLst/>
                    </wps:spPr>
                    <wps:bodyPr/>
                  </wps:wsp>
                </a:graphicData>
              </a:graphic>
            </wp:anchor>
          </w:drawing>
        </mc:Choice>
        <mc:Fallback>
          <w:pict>
            <v:line w14:anchorId="56350DC8"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8.4pt" to="465.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" strokecolor="#7f7f7f" strokeweight=".5pt">
              <v:stroke joinstyle="miter"/>
            </v:line>
          </w:pict>
        </mc:Fallback>
      </mc:AlternateContent>
    </w:r>
    <w:r w:rsidRPr="003F3CE9">
      <w:rPr>
        <w:noProof/>
        <w:sz w:val="28"/>
        <w:szCs w:val="28"/>
      </w:rPr>
      <w:drawing>
        <wp:anchor distT="0" distB="0" distL="114300" distR="114300" simplePos="0" relativeHeight="251659264" behindDoc="0" locked="0" layoutInCell="1" allowOverlap="1" wp14:anchorId="0D1DD04E" wp14:editId="4BCCEC78">
          <wp:simplePos x="0" y="0"/>
          <wp:positionH relativeFrom="column">
            <wp:posOffset>4572635</wp:posOffset>
          </wp:positionH>
          <wp:positionV relativeFrom="paragraph">
            <wp:posOffset>-59690</wp:posOffset>
          </wp:positionV>
          <wp:extent cx="1171575" cy="484023"/>
          <wp:effectExtent l="0" t="0" r="0" b="0"/>
          <wp:wrapNone/>
          <wp:docPr id="6" name="Picture 6"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PEG DTG Logo Smallest.jpg"/>
                  <pic:cNvPicPr/>
                </pic:nvPicPr>
                <pic:blipFill>
                  <a:blip r:embed="rId1">
                    <a:extLst>
                      <a:ext uri="{28A0092B-C50C-407E-A947-70E740481C1C}">
                        <a14:useLocalDpi xmlns:a14="http://schemas.microsoft.com/office/drawing/2010/main" val="0"/>
                      </a:ext>
                    </a:extLst>
                  </a:blip>
                  <a:stretch>
                    <a:fillRect/>
                  </a:stretch>
                </pic:blipFill>
                <pic:spPr>
                  <a:xfrm>
                    <a:off x="0" y="0"/>
                    <a:ext cx="1171575" cy="484023"/>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Pr="003F3CE9">
        <w:rPr>
          <w:color w:val="808080" w:themeColor="background1" w:themeShade="80"/>
          <w:spacing w:val="60"/>
        </w:rPr>
        <w:t>glass@dtglassinc.com</w:t>
      </w:r>
    </w:hyperlink>
  </w:p>
  <w:p w14:paraId="3CC38CBF" w14:textId="0BAAAEF0" w:rsidR="008A70E8" w:rsidRDefault="008A70E8" w:rsidP="008A70E8">
    <w:pPr>
      <w:pStyle w:val="Footer"/>
    </w:pPr>
    <w:r w:rsidRPr="003F3CE9">
      <w:rPr>
        <w:color w:val="808080" w:themeColor="background1" w:themeShade="80"/>
        <w:spacing w:val="60"/>
      </w:rPr>
      <w:t>(503)650-6373</w:t>
    </w:r>
    <w:r w:rsidRPr="003F3CE9">
      <w:rPr>
        <w:color w:val="808080" w:themeColor="background1" w:themeShade="80"/>
        <w:spacing w:val="60"/>
      </w:rP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C9D7E" w14:textId="77777777" w:rsidR="00210642" w:rsidRDefault="00210642" w:rsidP="008A70E8">
      <w:pPr>
        <w:spacing w:after="0" w:line="240" w:lineRule="auto"/>
      </w:pPr>
      <w:r>
        <w:separator/>
      </w:r>
    </w:p>
  </w:footnote>
  <w:footnote w:type="continuationSeparator" w:id="0">
    <w:p w14:paraId="7DA937B2" w14:textId="77777777" w:rsidR="00210642" w:rsidRDefault="00210642" w:rsidP="008A70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F772B"/>
    <w:multiLevelType w:val="hybridMultilevel"/>
    <w:tmpl w:val="F7F4E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EB0F64"/>
    <w:multiLevelType w:val="hybridMultilevel"/>
    <w:tmpl w:val="40B2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88108F"/>
    <w:multiLevelType w:val="hybridMultilevel"/>
    <w:tmpl w:val="F75C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9026378">
    <w:abstractNumId w:val="0"/>
  </w:num>
  <w:num w:numId="2" w16cid:durableId="281040852">
    <w:abstractNumId w:val="2"/>
  </w:num>
  <w:num w:numId="3" w16cid:durableId="5572848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2FA"/>
    <w:rsid w:val="00012E64"/>
    <w:rsid w:val="000C791E"/>
    <w:rsid w:val="000D1CAC"/>
    <w:rsid w:val="002052FA"/>
    <w:rsid w:val="00210642"/>
    <w:rsid w:val="003D4C5D"/>
    <w:rsid w:val="00495D57"/>
    <w:rsid w:val="0051536D"/>
    <w:rsid w:val="00535052"/>
    <w:rsid w:val="0064261F"/>
    <w:rsid w:val="00714D69"/>
    <w:rsid w:val="00871701"/>
    <w:rsid w:val="008A70E8"/>
    <w:rsid w:val="00A17011"/>
    <w:rsid w:val="00A23862"/>
    <w:rsid w:val="00A34777"/>
    <w:rsid w:val="00A35CE0"/>
    <w:rsid w:val="00B938FD"/>
    <w:rsid w:val="00BF6589"/>
    <w:rsid w:val="00D060FF"/>
    <w:rsid w:val="00EE3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34BDA"/>
  <w15:chartTrackingRefBased/>
  <w15:docId w15:val="{C816F633-23E8-4725-A9BE-0B77A6745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52FA"/>
    <w:pPr>
      <w:ind w:left="720"/>
      <w:contextualSpacing/>
    </w:pPr>
  </w:style>
  <w:style w:type="character" w:styleId="Hyperlink">
    <w:name w:val="Hyperlink"/>
    <w:basedOn w:val="DefaultParagraphFont"/>
    <w:uiPriority w:val="99"/>
    <w:unhideWhenUsed/>
    <w:rsid w:val="00714D69"/>
    <w:rPr>
      <w:color w:val="0563C1" w:themeColor="hyperlink"/>
      <w:u w:val="single"/>
    </w:rPr>
  </w:style>
  <w:style w:type="paragraph" w:styleId="Header">
    <w:name w:val="header"/>
    <w:basedOn w:val="Normal"/>
    <w:link w:val="HeaderChar"/>
    <w:uiPriority w:val="99"/>
    <w:unhideWhenUsed/>
    <w:rsid w:val="008A70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70E8"/>
  </w:style>
  <w:style w:type="paragraph" w:styleId="Footer">
    <w:name w:val="footer"/>
    <w:basedOn w:val="Normal"/>
    <w:link w:val="FooterChar"/>
    <w:uiPriority w:val="99"/>
    <w:unhideWhenUsed/>
    <w:rsid w:val="008A70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7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dtglassinc.com/blog-signu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glass@dtglassinc.com" TargetMode="External"/><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3</Pages>
  <Words>564</Words>
  <Characters>3216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McKinney</dc:creator>
  <cp:keywords/>
  <dc:description/>
  <cp:lastModifiedBy>Shannon McKinney</cp:lastModifiedBy>
  <cp:revision>6</cp:revision>
  <dcterms:created xsi:type="dcterms:W3CDTF">2022-07-13T19:53:00Z</dcterms:created>
  <dcterms:modified xsi:type="dcterms:W3CDTF">2022-07-19T18:19:00Z</dcterms:modified>
</cp:coreProperties>
</file>