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71A8C" w14:textId="0AE524F0" w:rsidR="0074669A" w:rsidRPr="004C20F8" w:rsidRDefault="00605718" w:rsidP="006E3A2E">
      <w:pPr>
        <w:spacing w:after="0"/>
        <w:rPr>
          <w:sz w:val="36"/>
          <w:szCs w:val="36"/>
        </w:rPr>
      </w:pPr>
      <w:bookmarkStart w:id="0" w:name="_GoBack"/>
      <w:bookmarkEnd w:id="0"/>
      <w:r>
        <w:rPr>
          <w:noProof/>
          <w:sz w:val="36"/>
          <w:szCs w:val="36"/>
        </w:rPr>
        <w:drawing>
          <wp:anchor distT="0" distB="0" distL="114300" distR="114300" simplePos="0" relativeHeight="251658240" behindDoc="0" locked="0" layoutInCell="1" allowOverlap="1" wp14:anchorId="7822C6C9" wp14:editId="4C465452">
            <wp:simplePos x="0" y="0"/>
            <wp:positionH relativeFrom="column">
              <wp:posOffset>2677160</wp:posOffset>
            </wp:positionH>
            <wp:positionV relativeFrom="paragraph">
              <wp:posOffset>114300</wp:posOffset>
            </wp:positionV>
            <wp:extent cx="3247390" cy="3124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7390" cy="312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669A" w:rsidRPr="004C20F8">
        <w:rPr>
          <w:sz w:val="36"/>
          <w:szCs w:val="36"/>
        </w:rPr>
        <w:t xml:space="preserve">Code Requirements to </w:t>
      </w:r>
      <w:r w:rsidR="00BC59ED">
        <w:rPr>
          <w:sz w:val="36"/>
          <w:szCs w:val="36"/>
        </w:rPr>
        <w:t>Consider</w:t>
      </w:r>
      <w:r w:rsidR="0074669A" w:rsidRPr="004C20F8">
        <w:rPr>
          <w:sz w:val="36"/>
          <w:szCs w:val="36"/>
        </w:rPr>
        <w:t xml:space="preserve"> When Designing Your Bathroom</w:t>
      </w:r>
    </w:p>
    <w:p w14:paraId="47035D4E" w14:textId="6637440A" w:rsidR="0074669A" w:rsidRPr="006307EC" w:rsidRDefault="004C20F8" w:rsidP="006E3A2E">
      <w:pPr>
        <w:spacing w:after="0"/>
        <w:rPr>
          <w:sz w:val="24"/>
          <w:szCs w:val="24"/>
        </w:rPr>
      </w:pPr>
      <w:r w:rsidRPr="006307EC">
        <w:rPr>
          <w:sz w:val="24"/>
          <w:szCs w:val="24"/>
        </w:rPr>
        <w:t>B</w:t>
      </w:r>
      <w:r w:rsidR="008E4987" w:rsidRPr="006307EC">
        <w:rPr>
          <w:sz w:val="24"/>
          <w:szCs w:val="24"/>
        </w:rPr>
        <w:t>y Shannon McKinney - DT Glass, Inc.</w:t>
      </w:r>
    </w:p>
    <w:p w14:paraId="713A3375" w14:textId="77419CF1" w:rsidR="006307EC" w:rsidRDefault="006307EC" w:rsidP="006E3A2E">
      <w:pPr>
        <w:spacing w:after="0"/>
        <w:rPr>
          <w:sz w:val="24"/>
          <w:szCs w:val="24"/>
        </w:rPr>
      </w:pPr>
    </w:p>
    <w:p w14:paraId="2B2ED465" w14:textId="77777777" w:rsidR="00B640AD" w:rsidRPr="006307EC" w:rsidRDefault="00B640AD" w:rsidP="006E3A2E">
      <w:pPr>
        <w:spacing w:after="0"/>
        <w:rPr>
          <w:sz w:val="24"/>
          <w:szCs w:val="24"/>
        </w:rPr>
      </w:pPr>
    </w:p>
    <w:p w14:paraId="49F270D1" w14:textId="7A8D5288" w:rsidR="00D65B27" w:rsidRPr="004C20F8" w:rsidRDefault="00D65B27" w:rsidP="006E3A2E">
      <w:pPr>
        <w:spacing w:after="0"/>
        <w:rPr>
          <w:sz w:val="28"/>
          <w:szCs w:val="28"/>
        </w:rPr>
      </w:pPr>
      <w:bookmarkStart w:id="1" w:name="_Hlk93236250"/>
      <w:r w:rsidRPr="004C20F8">
        <w:rPr>
          <w:sz w:val="28"/>
          <w:szCs w:val="28"/>
        </w:rPr>
        <w:t>Even seasoned designers can find themselves scratching their heads over a tricky bathroom design</w:t>
      </w:r>
      <w:r w:rsidR="00732FD7" w:rsidRPr="004C20F8">
        <w:rPr>
          <w:sz w:val="28"/>
          <w:szCs w:val="28"/>
        </w:rPr>
        <w:t>.  T</w:t>
      </w:r>
      <w:r w:rsidRPr="004C20F8">
        <w:rPr>
          <w:sz w:val="28"/>
          <w:szCs w:val="28"/>
        </w:rPr>
        <w:t>here’s a lot going on in one little room!</w:t>
      </w:r>
    </w:p>
    <w:bookmarkEnd w:id="1"/>
    <w:p w14:paraId="414FBAD6" w14:textId="77777777" w:rsidR="00B640AD" w:rsidRDefault="00B640AD" w:rsidP="00732FD7">
      <w:pPr>
        <w:spacing w:after="0"/>
        <w:rPr>
          <w:sz w:val="28"/>
          <w:szCs w:val="28"/>
        </w:rPr>
      </w:pPr>
    </w:p>
    <w:p w14:paraId="3577CBC1" w14:textId="3E96FC09" w:rsidR="00732FD7" w:rsidRPr="004C20F8" w:rsidRDefault="00732FD7" w:rsidP="00732FD7">
      <w:pPr>
        <w:spacing w:after="0"/>
        <w:rPr>
          <w:sz w:val="28"/>
          <w:szCs w:val="28"/>
        </w:rPr>
      </w:pPr>
      <w:r w:rsidRPr="004C20F8">
        <w:rPr>
          <w:sz w:val="28"/>
          <w:szCs w:val="28"/>
        </w:rPr>
        <w:t>Creating a cohesive, functional, and aesthetically pleasing overall bathroom design requires a lot of research, advance planning, and usually a few trade-offs.  Perhaps the best place for the toilet conflicts with the best place for the vanity</w:t>
      </w:r>
      <w:r w:rsidR="00BC59ED">
        <w:rPr>
          <w:sz w:val="28"/>
          <w:szCs w:val="28"/>
        </w:rPr>
        <w:t>, or</w:t>
      </w:r>
      <w:r w:rsidRPr="004C20F8">
        <w:rPr>
          <w:sz w:val="28"/>
          <w:szCs w:val="28"/>
        </w:rPr>
        <w:t xml:space="preserve"> the amazing towel warmer you’ve always wanted doesn’t fit on any walls that make sense</w:t>
      </w:r>
      <w:r w:rsidR="00BC59ED">
        <w:rPr>
          <w:sz w:val="28"/>
          <w:szCs w:val="28"/>
        </w:rPr>
        <w:t>,</w:t>
      </w:r>
      <w:r w:rsidRPr="004C20F8">
        <w:rPr>
          <w:sz w:val="28"/>
          <w:szCs w:val="28"/>
        </w:rPr>
        <w:t xml:space="preserve"> and you’re trying to figure out how to keep the door from hitting the tub.</w:t>
      </w:r>
    </w:p>
    <w:p w14:paraId="11BFB218" w14:textId="77777777" w:rsidR="00B640AD" w:rsidRDefault="00B640AD" w:rsidP="00732FD7">
      <w:pPr>
        <w:spacing w:after="0"/>
        <w:rPr>
          <w:sz w:val="28"/>
          <w:szCs w:val="28"/>
        </w:rPr>
      </w:pPr>
    </w:p>
    <w:p w14:paraId="40F55C95" w14:textId="2ABF8E38" w:rsidR="00A8432B" w:rsidRPr="004C20F8" w:rsidRDefault="00BC59ED" w:rsidP="00732FD7">
      <w:pPr>
        <w:spacing w:after="0"/>
        <w:rPr>
          <w:sz w:val="28"/>
          <w:szCs w:val="28"/>
        </w:rPr>
      </w:pPr>
      <w:r>
        <w:rPr>
          <w:sz w:val="28"/>
          <w:szCs w:val="28"/>
        </w:rPr>
        <w:t>U</w:t>
      </w:r>
      <w:r w:rsidR="003123E1" w:rsidRPr="004C20F8">
        <w:rPr>
          <w:sz w:val="28"/>
          <w:szCs w:val="28"/>
        </w:rPr>
        <w:t>nderstand</w:t>
      </w:r>
      <w:r>
        <w:rPr>
          <w:sz w:val="28"/>
          <w:szCs w:val="28"/>
        </w:rPr>
        <w:t>ing</w:t>
      </w:r>
      <w:r w:rsidR="003123E1" w:rsidRPr="004C20F8">
        <w:rPr>
          <w:sz w:val="28"/>
          <w:szCs w:val="28"/>
        </w:rPr>
        <w:t xml:space="preserve"> the </w:t>
      </w:r>
      <w:r w:rsidR="00847512" w:rsidRPr="004C20F8">
        <w:rPr>
          <w:sz w:val="28"/>
          <w:szCs w:val="28"/>
        </w:rPr>
        <w:t>building codes</w:t>
      </w:r>
      <w:r w:rsidR="003123E1" w:rsidRPr="004C20F8">
        <w:rPr>
          <w:sz w:val="28"/>
          <w:szCs w:val="28"/>
        </w:rPr>
        <w:t xml:space="preserve"> </w:t>
      </w:r>
      <w:r>
        <w:rPr>
          <w:sz w:val="28"/>
          <w:szCs w:val="28"/>
        </w:rPr>
        <w:t>that will apply to you</w:t>
      </w:r>
      <w:r w:rsidR="003123E1" w:rsidRPr="004C20F8">
        <w:rPr>
          <w:sz w:val="28"/>
          <w:szCs w:val="28"/>
        </w:rPr>
        <w:t>r project</w:t>
      </w:r>
      <w:r>
        <w:rPr>
          <w:sz w:val="28"/>
          <w:szCs w:val="28"/>
        </w:rPr>
        <w:t xml:space="preserve"> is </w:t>
      </w:r>
      <w:r w:rsidR="00605718">
        <w:rPr>
          <w:sz w:val="28"/>
          <w:szCs w:val="28"/>
        </w:rPr>
        <w:t xml:space="preserve">an important </w:t>
      </w:r>
      <w:r>
        <w:rPr>
          <w:sz w:val="28"/>
          <w:szCs w:val="28"/>
        </w:rPr>
        <w:t>first step</w:t>
      </w:r>
      <w:r w:rsidR="003123E1" w:rsidRPr="004C20F8">
        <w:rPr>
          <w:sz w:val="28"/>
          <w:szCs w:val="28"/>
        </w:rPr>
        <w:t xml:space="preserve">.  </w:t>
      </w:r>
      <w:r>
        <w:rPr>
          <w:sz w:val="28"/>
          <w:szCs w:val="28"/>
        </w:rPr>
        <w:t>D</w:t>
      </w:r>
      <w:r w:rsidR="00847512" w:rsidRPr="004C20F8">
        <w:rPr>
          <w:sz w:val="28"/>
          <w:szCs w:val="28"/>
        </w:rPr>
        <w:t xml:space="preserve">etermine the choices you’ll </w:t>
      </w:r>
      <w:r w:rsidRPr="00BC59ED">
        <w:rPr>
          <w:i/>
          <w:iCs/>
          <w:sz w:val="28"/>
          <w:szCs w:val="28"/>
        </w:rPr>
        <w:t>have to</w:t>
      </w:r>
      <w:r>
        <w:rPr>
          <w:sz w:val="28"/>
          <w:szCs w:val="28"/>
        </w:rPr>
        <w:t xml:space="preserve"> </w:t>
      </w:r>
      <w:r w:rsidR="00847512" w:rsidRPr="004C20F8">
        <w:rPr>
          <w:sz w:val="28"/>
          <w:szCs w:val="28"/>
        </w:rPr>
        <w:t xml:space="preserve">make to meet </w:t>
      </w:r>
      <w:r>
        <w:rPr>
          <w:sz w:val="28"/>
          <w:szCs w:val="28"/>
        </w:rPr>
        <w:t>code</w:t>
      </w:r>
      <w:r w:rsidR="00847512" w:rsidRPr="004C20F8">
        <w:rPr>
          <w:sz w:val="28"/>
          <w:szCs w:val="28"/>
        </w:rPr>
        <w:t xml:space="preserve"> requirements, then </w:t>
      </w:r>
      <w:r w:rsidR="00C82E6C">
        <w:rPr>
          <w:sz w:val="28"/>
          <w:szCs w:val="28"/>
        </w:rPr>
        <w:t xml:space="preserve">the rest of the decisions </w:t>
      </w:r>
      <w:r>
        <w:rPr>
          <w:sz w:val="28"/>
          <w:szCs w:val="28"/>
        </w:rPr>
        <w:t xml:space="preserve">will be the ones you </w:t>
      </w:r>
      <w:r w:rsidRPr="00BC59ED">
        <w:rPr>
          <w:i/>
          <w:iCs/>
          <w:sz w:val="28"/>
          <w:szCs w:val="28"/>
        </w:rPr>
        <w:t xml:space="preserve">want to </w:t>
      </w:r>
      <w:r>
        <w:rPr>
          <w:sz w:val="28"/>
          <w:szCs w:val="28"/>
        </w:rPr>
        <w:t>make</w:t>
      </w:r>
      <w:r w:rsidR="00847512" w:rsidRPr="004C20F8">
        <w:rPr>
          <w:sz w:val="28"/>
          <w:szCs w:val="28"/>
        </w:rPr>
        <w:t xml:space="preserve">.  </w:t>
      </w:r>
      <w:r w:rsidR="003123E1" w:rsidRPr="004C20F8">
        <w:rPr>
          <w:sz w:val="28"/>
          <w:szCs w:val="28"/>
        </w:rPr>
        <w:t xml:space="preserve">Local building departments are there to help.  </w:t>
      </w:r>
      <w:r w:rsidR="00622061" w:rsidRPr="004C20F8">
        <w:rPr>
          <w:sz w:val="28"/>
          <w:szCs w:val="28"/>
        </w:rPr>
        <w:t>While universal codes exist, they are really “model codes” that can be adopted with or without amendments by your local State, City, or County jurisdiction.  Building Codes also change over time</w:t>
      </w:r>
      <w:r w:rsidR="006307EC">
        <w:rPr>
          <w:sz w:val="28"/>
          <w:szCs w:val="28"/>
        </w:rPr>
        <w:t>,</w:t>
      </w:r>
      <w:r w:rsidR="00622061" w:rsidRPr="004C20F8">
        <w:rPr>
          <w:sz w:val="28"/>
          <w:szCs w:val="28"/>
        </w:rPr>
        <w:t xml:space="preserve"> meaning that the requirements in place today may not have been in place yesterday.  </w:t>
      </w:r>
      <w:r w:rsidR="000F6CA8" w:rsidRPr="004C20F8">
        <w:rPr>
          <w:sz w:val="28"/>
          <w:szCs w:val="28"/>
        </w:rPr>
        <w:t xml:space="preserve">Upfront research is important to ensure that </w:t>
      </w:r>
      <w:r w:rsidR="006307EC">
        <w:rPr>
          <w:sz w:val="28"/>
          <w:szCs w:val="28"/>
        </w:rPr>
        <w:t>you don’t need to make a last-minute change that</w:t>
      </w:r>
      <w:r w:rsidR="000F6CA8" w:rsidRPr="004C20F8">
        <w:rPr>
          <w:sz w:val="28"/>
          <w:szCs w:val="28"/>
        </w:rPr>
        <w:t xml:space="preserve"> unravel</w:t>
      </w:r>
      <w:r w:rsidR="006307EC">
        <w:rPr>
          <w:sz w:val="28"/>
          <w:szCs w:val="28"/>
        </w:rPr>
        <w:t>s</w:t>
      </w:r>
      <w:r w:rsidR="000F6CA8" w:rsidRPr="004C20F8">
        <w:rPr>
          <w:sz w:val="28"/>
          <w:szCs w:val="28"/>
        </w:rPr>
        <w:t xml:space="preserve"> the rest of your plans.</w:t>
      </w:r>
    </w:p>
    <w:p w14:paraId="00C74228" w14:textId="021FFB98" w:rsidR="00B640AD" w:rsidRDefault="00B640AD">
      <w:pPr>
        <w:rPr>
          <w:sz w:val="28"/>
          <w:szCs w:val="28"/>
        </w:rPr>
      </w:pPr>
      <w:r>
        <w:rPr>
          <w:sz w:val="28"/>
          <w:szCs w:val="28"/>
        </w:rPr>
        <w:br w:type="page"/>
      </w:r>
    </w:p>
    <w:p w14:paraId="3F48E0EA" w14:textId="42B04EAE" w:rsidR="00AD1673" w:rsidRPr="004C20F8" w:rsidRDefault="000F6CA8" w:rsidP="000F6CA8">
      <w:pPr>
        <w:spacing w:after="0"/>
        <w:rPr>
          <w:sz w:val="28"/>
          <w:szCs w:val="28"/>
        </w:rPr>
      </w:pPr>
      <w:r w:rsidRPr="004C20F8">
        <w:rPr>
          <w:sz w:val="28"/>
          <w:szCs w:val="28"/>
        </w:rPr>
        <w:lastRenderedPageBreak/>
        <w:t xml:space="preserve">Here are some common </w:t>
      </w:r>
      <w:r w:rsidR="001B68DF" w:rsidRPr="004C20F8">
        <w:rPr>
          <w:sz w:val="28"/>
          <w:szCs w:val="28"/>
        </w:rPr>
        <w:t>shower glass code</w:t>
      </w:r>
      <w:r w:rsidRPr="004C20F8">
        <w:rPr>
          <w:sz w:val="28"/>
          <w:szCs w:val="28"/>
        </w:rPr>
        <w:t>s that may apply to your project:</w:t>
      </w:r>
    </w:p>
    <w:p w14:paraId="7CF8F289" w14:textId="2523E06F" w:rsidR="00AD1673" w:rsidRDefault="00AD1673" w:rsidP="00605718">
      <w:pPr>
        <w:pStyle w:val="ListParagraph"/>
        <w:numPr>
          <w:ilvl w:val="0"/>
          <w:numId w:val="2"/>
        </w:numPr>
        <w:spacing w:after="0"/>
        <w:ind w:right="18"/>
        <w:rPr>
          <w:sz w:val="28"/>
          <w:szCs w:val="28"/>
        </w:rPr>
      </w:pPr>
      <w:r>
        <w:rPr>
          <w:sz w:val="28"/>
          <w:szCs w:val="28"/>
        </w:rPr>
        <w:t>Shower doors and panels made from tempered glass</w:t>
      </w:r>
    </w:p>
    <w:p w14:paraId="48F74CA6" w14:textId="32CCFC54" w:rsidR="000F6CA8" w:rsidRPr="004C20F8" w:rsidRDefault="000F6CA8" w:rsidP="00605718">
      <w:pPr>
        <w:pStyle w:val="ListParagraph"/>
        <w:numPr>
          <w:ilvl w:val="0"/>
          <w:numId w:val="2"/>
        </w:numPr>
        <w:spacing w:after="0"/>
        <w:ind w:right="18"/>
        <w:rPr>
          <w:sz w:val="28"/>
          <w:szCs w:val="28"/>
        </w:rPr>
      </w:pPr>
      <w:r w:rsidRPr="004C20F8">
        <w:rPr>
          <w:sz w:val="28"/>
          <w:szCs w:val="28"/>
        </w:rPr>
        <w:t>Outside of glass wall no less than 15” from the center of the toilet flange</w:t>
      </w:r>
    </w:p>
    <w:p w14:paraId="52444D14" w14:textId="1BEB288C" w:rsidR="000F6CA8" w:rsidRPr="004C20F8" w:rsidRDefault="000F6CA8" w:rsidP="00605718">
      <w:pPr>
        <w:pStyle w:val="ListParagraph"/>
        <w:numPr>
          <w:ilvl w:val="0"/>
          <w:numId w:val="2"/>
        </w:numPr>
        <w:spacing w:after="0"/>
        <w:ind w:right="18"/>
        <w:rPr>
          <w:sz w:val="28"/>
          <w:szCs w:val="28"/>
        </w:rPr>
      </w:pPr>
      <w:r w:rsidRPr="004C20F8">
        <w:rPr>
          <w:sz w:val="28"/>
          <w:szCs w:val="28"/>
        </w:rPr>
        <w:t xml:space="preserve">Shower opening </w:t>
      </w:r>
      <w:r w:rsidR="001B68DF" w:rsidRPr="004C20F8">
        <w:rPr>
          <w:sz w:val="28"/>
          <w:szCs w:val="28"/>
        </w:rPr>
        <w:t xml:space="preserve">minimum </w:t>
      </w:r>
      <w:r w:rsidRPr="004C20F8">
        <w:rPr>
          <w:sz w:val="28"/>
          <w:szCs w:val="28"/>
        </w:rPr>
        <w:t>22” wide</w:t>
      </w:r>
    </w:p>
    <w:p w14:paraId="214DCAC4" w14:textId="694CBFEB" w:rsidR="000F6CA8" w:rsidRPr="004C20F8" w:rsidRDefault="008E4987" w:rsidP="00605718">
      <w:pPr>
        <w:pStyle w:val="ListParagraph"/>
        <w:numPr>
          <w:ilvl w:val="0"/>
          <w:numId w:val="2"/>
        </w:numPr>
        <w:spacing w:after="0"/>
        <w:ind w:right="18"/>
        <w:rPr>
          <w:sz w:val="28"/>
          <w:szCs w:val="28"/>
        </w:rPr>
      </w:pPr>
      <w:r w:rsidRPr="004C20F8">
        <w:rPr>
          <w:sz w:val="28"/>
          <w:szCs w:val="28"/>
        </w:rPr>
        <w:t>Shower d</w:t>
      </w:r>
      <w:r w:rsidR="000F6CA8" w:rsidRPr="004C20F8">
        <w:rPr>
          <w:sz w:val="28"/>
          <w:szCs w:val="28"/>
        </w:rPr>
        <w:t>oor must be able to open outward (inward is optional)</w:t>
      </w:r>
    </w:p>
    <w:p w14:paraId="40687428" w14:textId="7DD0D7A0" w:rsidR="000F6CA8" w:rsidRPr="004C20F8" w:rsidRDefault="000F6CA8" w:rsidP="00605718">
      <w:pPr>
        <w:pStyle w:val="ListParagraph"/>
        <w:numPr>
          <w:ilvl w:val="0"/>
          <w:numId w:val="2"/>
        </w:numPr>
        <w:spacing w:after="0"/>
        <w:ind w:right="18"/>
        <w:rPr>
          <w:sz w:val="28"/>
          <w:szCs w:val="28"/>
        </w:rPr>
      </w:pPr>
      <w:r w:rsidRPr="004C20F8">
        <w:rPr>
          <w:sz w:val="28"/>
          <w:szCs w:val="28"/>
        </w:rPr>
        <w:t>Shower controls should be accessible without stepping into the shower spray</w:t>
      </w:r>
    </w:p>
    <w:p w14:paraId="0DD3B642" w14:textId="77777777" w:rsidR="00B640AD" w:rsidRDefault="00B640AD" w:rsidP="00B640AD">
      <w:pPr>
        <w:pStyle w:val="IntenseQuote"/>
        <w:rPr>
          <w:sz w:val="32"/>
          <w:szCs w:val="32"/>
        </w:rPr>
      </w:pPr>
      <w:r w:rsidRPr="00442DDE">
        <w:rPr>
          <w:sz w:val="32"/>
          <w:szCs w:val="32"/>
        </w:rPr>
        <w:t>Common sense applies to these common codes.  Most of the requirements contribute not only to safety but also to comfort and maneuverability.</w:t>
      </w:r>
    </w:p>
    <w:p w14:paraId="79E5026D" w14:textId="085E232F" w:rsidR="00CF35FE" w:rsidRPr="00B640AD" w:rsidRDefault="00605718" w:rsidP="00B640AD">
      <w:pPr>
        <w:spacing w:after="0"/>
        <w:rPr>
          <w:sz w:val="28"/>
          <w:szCs w:val="28"/>
        </w:rPr>
      </w:pPr>
      <w:r w:rsidRPr="00B640AD">
        <w:rPr>
          <w:b/>
          <w:bCs/>
          <w:sz w:val="28"/>
          <w:szCs w:val="28"/>
        </w:rPr>
        <w:t>Tempered Glass –</w:t>
      </w:r>
      <w:r w:rsidRPr="00B640AD">
        <w:rPr>
          <w:sz w:val="28"/>
          <w:szCs w:val="28"/>
        </w:rPr>
        <w:t xml:space="preserve"> Most jurisdictions will require tempered glass in a shower installation.  Tempered glass is up to 10 times stronger than standard annealed glass, and when it breaks it breaks into small pieces that are not as sharp as the dangerous shards of glass that are created when annealed glass breaks.  </w:t>
      </w:r>
      <w:r w:rsidR="00CF35FE" w:rsidRPr="00B640AD">
        <w:rPr>
          <w:sz w:val="28"/>
          <w:szCs w:val="28"/>
        </w:rPr>
        <w:t>Inspectors will look for a small etched marking in the corner of the glass that certifies that the glass is tempered.</w:t>
      </w:r>
    </w:p>
    <w:p w14:paraId="15BCB195" w14:textId="02F567DE" w:rsidR="00CF35FE" w:rsidRDefault="00CF35FE" w:rsidP="001B68DF">
      <w:pPr>
        <w:spacing w:after="0"/>
        <w:rPr>
          <w:sz w:val="28"/>
          <w:szCs w:val="28"/>
        </w:rPr>
      </w:pPr>
    </w:p>
    <w:p w14:paraId="1B9E4EBF" w14:textId="29D17317" w:rsidR="00CF35FE" w:rsidRDefault="00CF35FE" w:rsidP="001B68DF">
      <w:pPr>
        <w:spacing w:after="0"/>
        <w:rPr>
          <w:sz w:val="28"/>
          <w:szCs w:val="28"/>
        </w:rPr>
      </w:pPr>
      <w:r w:rsidRPr="00076386">
        <w:rPr>
          <w:b/>
          <w:bCs/>
          <w:sz w:val="28"/>
          <w:szCs w:val="28"/>
        </w:rPr>
        <w:t xml:space="preserve">Toilet Flange to </w:t>
      </w:r>
      <w:r w:rsidR="00076386" w:rsidRPr="00076386">
        <w:rPr>
          <w:b/>
          <w:bCs/>
          <w:sz w:val="28"/>
          <w:szCs w:val="28"/>
        </w:rPr>
        <w:t>Glass</w:t>
      </w:r>
      <w:r w:rsidRPr="00076386">
        <w:rPr>
          <w:b/>
          <w:bCs/>
          <w:sz w:val="28"/>
          <w:szCs w:val="28"/>
        </w:rPr>
        <w:t xml:space="preserve"> –</w:t>
      </w:r>
      <w:r>
        <w:rPr>
          <w:sz w:val="28"/>
          <w:szCs w:val="28"/>
        </w:rPr>
        <w:t xml:space="preserve"> The </w:t>
      </w:r>
      <w:r w:rsidR="00076386">
        <w:rPr>
          <w:sz w:val="28"/>
          <w:szCs w:val="28"/>
        </w:rPr>
        <w:t xml:space="preserve">required </w:t>
      </w:r>
      <w:r>
        <w:rPr>
          <w:sz w:val="28"/>
          <w:szCs w:val="28"/>
        </w:rPr>
        <w:t xml:space="preserve">distance from the </w:t>
      </w:r>
      <w:r w:rsidR="00076386">
        <w:rPr>
          <w:sz w:val="28"/>
          <w:szCs w:val="28"/>
        </w:rPr>
        <w:t>center of the toilet flange to the outside of a glass panel will be the same as the distance from the toilet flange to a standard wall.  Most codes simply treat a glass wall like any other wall.</w:t>
      </w:r>
    </w:p>
    <w:p w14:paraId="63390063" w14:textId="1CD0B74D" w:rsidR="00076386" w:rsidRDefault="00076386" w:rsidP="001B68DF">
      <w:pPr>
        <w:spacing w:after="0"/>
        <w:rPr>
          <w:sz w:val="28"/>
          <w:szCs w:val="28"/>
        </w:rPr>
      </w:pPr>
    </w:p>
    <w:p w14:paraId="0E14B694" w14:textId="3886CAEB" w:rsidR="00076386" w:rsidRDefault="00076386" w:rsidP="001B68DF">
      <w:pPr>
        <w:spacing w:after="0"/>
        <w:rPr>
          <w:sz w:val="28"/>
          <w:szCs w:val="28"/>
        </w:rPr>
      </w:pPr>
      <w:r w:rsidRPr="00076386">
        <w:rPr>
          <w:b/>
          <w:bCs/>
          <w:sz w:val="28"/>
          <w:szCs w:val="28"/>
        </w:rPr>
        <w:t>Shower Opening –</w:t>
      </w:r>
      <w:r>
        <w:rPr>
          <w:sz w:val="28"/>
          <w:szCs w:val="28"/>
        </w:rPr>
        <w:t xml:space="preserve"> If a person has an issue and needs attention while they’re in the shower, the door must be able to open outwards otherwise the occupant may be blocking the door and unable to move.  The</w:t>
      </w:r>
      <w:r w:rsidR="009C3489">
        <w:rPr>
          <w:sz w:val="28"/>
          <w:szCs w:val="28"/>
        </w:rPr>
        <w:t xml:space="preserve"> width of the shower opening must also be large enough to help remove a person from the shower.  Remember that the pivot point of </w:t>
      </w:r>
      <w:r w:rsidR="009C3489">
        <w:rPr>
          <w:sz w:val="28"/>
          <w:szCs w:val="28"/>
        </w:rPr>
        <w:lastRenderedPageBreak/>
        <w:t>the hinge will reduce the actual opening.  Also watch for items in the room that limit the door opening and cause an even tighter access.</w:t>
      </w:r>
    </w:p>
    <w:p w14:paraId="26237B9B" w14:textId="3A49A1CE" w:rsidR="009C3489" w:rsidRDefault="009C3489" w:rsidP="001B68DF">
      <w:pPr>
        <w:spacing w:after="0"/>
        <w:rPr>
          <w:sz w:val="28"/>
          <w:szCs w:val="28"/>
        </w:rPr>
      </w:pPr>
    </w:p>
    <w:p w14:paraId="35D13407" w14:textId="021D6730" w:rsidR="009C3489" w:rsidRDefault="009C3489" w:rsidP="001B68DF">
      <w:pPr>
        <w:spacing w:after="0"/>
        <w:rPr>
          <w:sz w:val="28"/>
          <w:szCs w:val="28"/>
        </w:rPr>
      </w:pPr>
      <w:r w:rsidRPr="009C3489">
        <w:rPr>
          <w:b/>
          <w:bCs/>
          <w:sz w:val="28"/>
          <w:szCs w:val="28"/>
        </w:rPr>
        <w:t>Shower Spray –</w:t>
      </w:r>
      <w:r>
        <w:rPr>
          <w:sz w:val="28"/>
          <w:szCs w:val="28"/>
        </w:rPr>
        <w:t xml:space="preserve"> This can be the most difficult requirement to work around, but the good news is that it is the least enforced.  </w:t>
      </w:r>
      <w:r w:rsidR="00FE18AB">
        <w:rPr>
          <w:sz w:val="28"/>
          <w:szCs w:val="28"/>
        </w:rPr>
        <w:t>This is considered a safety issue because a person could preheat the shower to a very hot setting, then find themselves unable to adjust the valves without being scalded by hot water.</w:t>
      </w:r>
    </w:p>
    <w:p w14:paraId="0E9BFF44" w14:textId="619B168B" w:rsidR="00605718" w:rsidRDefault="00605718" w:rsidP="001B68DF">
      <w:pPr>
        <w:spacing w:after="0"/>
        <w:rPr>
          <w:sz w:val="28"/>
          <w:szCs w:val="28"/>
        </w:rPr>
      </w:pPr>
      <w:r>
        <w:rPr>
          <w:sz w:val="28"/>
          <w:szCs w:val="28"/>
        </w:rPr>
        <w:t xml:space="preserve"> </w:t>
      </w:r>
    </w:p>
    <w:p w14:paraId="61506E47" w14:textId="487EECE2" w:rsidR="00C33583" w:rsidRDefault="00442DDE" w:rsidP="001B68DF">
      <w:pPr>
        <w:spacing w:after="0"/>
        <w:rPr>
          <w:sz w:val="28"/>
          <w:szCs w:val="28"/>
        </w:rPr>
      </w:pPr>
      <w:r>
        <w:rPr>
          <w:noProof/>
          <w:sz w:val="28"/>
          <w:szCs w:val="28"/>
        </w:rPr>
        <w:drawing>
          <wp:anchor distT="0" distB="0" distL="114300" distR="114300" simplePos="0" relativeHeight="251659264" behindDoc="0" locked="0" layoutInCell="1" allowOverlap="1" wp14:anchorId="5300C29E" wp14:editId="62244B91">
            <wp:simplePos x="0" y="0"/>
            <wp:positionH relativeFrom="column">
              <wp:posOffset>2816225</wp:posOffset>
            </wp:positionH>
            <wp:positionV relativeFrom="paragraph">
              <wp:posOffset>266700</wp:posOffset>
            </wp:positionV>
            <wp:extent cx="3521075" cy="2640330"/>
            <wp:effectExtent l="2223" t="0" r="5397" b="5398"/>
            <wp:wrapSquare wrapText="bothSides"/>
            <wp:docPr id="4" name="Picture 4" descr="A picture containing indoor,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lve Access Door 2.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3521075" cy="2640330"/>
                    </a:xfrm>
                    <a:prstGeom prst="rect">
                      <a:avLst/>
                    </a:prstGeom>
                  </pic:spPr>
                </pic:pic>
              </a:graphicData>
            </a:graphic>
            <wp14:sizeRelH relativeFrom="margin">
              <wp14:pctWidth>0</wp14:pctWidth>
            </wp14:sizeRelH>
            <wp14:sizeRelV relativeFrom="margin">
              <wp14:pctHeight>0</wp14:pctHeight>
            </wp14:sizeRelV>
          </wp:anchor>
        </w:drawing>
      </w:r>
      <w:bookmarkStart w:id="2" w:name="_Hlk101189525"/>
      <w:r w:rsidR="00FE18AB">
        <w:rPr>
          <w:sz w:val="28"/>
          <w:szCs w:val="28"/>
        </w:rPr>
        <w:t xml:space="preserve">Common sense applies to these common codes.  Most of the requirements contribute not only to safety but also to comfort and maneuverability.  </w:t>
      </w:r>
      <w:bookmarkEnd w:id="2"/>
      <w:r w:rsidR="00FE18AB">
        <w:rPr>
          <w:sz w:val="28"/>
          <w:szCs w:val="28"/>
        </w:rPr>
        <w:t xml:space="preserve">However, there are some bathroom layouts </w:t>
      </w:r>
      <w:r w:rsidR="00C33583">
        <w:rPr>
          <w:sz w:val="28"/>
          <w:szCs w:val="28"/>
        </w:rPr>
        <w:t xml:space="preserve">with limited options.  You might need to get creative.  We have created angled shower walls to provide more space for the toilet.  Bifold doors to assist with small openings.  A small door in a glass panel for accessing the shower controls.  </w:t>
      </w:r>
    </w:p>
    <w:p w14:paraId="4F748786" w14:textId="394D6486" w:rsidR="00C33583" w:rsidRDefault="00C33583" w:rsidP="001B68DF">
      <w:pPr>
        <w:spacing w:after="0"/>
        <w:rPr>
          <w:sz w:val="28"/>
          <w:szCs w:val="28"/>
        </w:rPr>
      </w:pPr>
    </w:p>
    <w:p w14:paraId="3C93460A" w14:textId="52A96B1C" w:rsidR="00605718" w:rsidRDefault="00C33583" w:rsidP="001B68DF">
      <w:pPr>
        <w:spacing w:after="0"/>
        <w:rPr>
          <w:sz w:val="28"/>
          <w:szCs w:val="28"/>
        </w:rPr>
      </w:pPr>
      <w:r>
        <w:rPr>
          <w:sz w:val="28"/>
          <w:szCs w:val="28"/>
        </w:rPr>
        <w:t>Ultimately it is up to the homeowner to determine how they will comply with code, or work with the inspector for allowances.  We will insist on the use of tempered glass, but we will allow the homeowner to make their own choices related to all other code requirements.</w:t>
      </w:r>
    </w:p>
    <w:p w14:paraId="14068834" w14:textId="59A3E3F8" w:rsidR="00605718" w:rsidRDefault="00605718" w:rsidP="001B68DF">
      <w:pPr>
        <w:spacing w:after="0"/>
        <w:rPr>
          <w:sz w:val="28"/>
          <w:szCs w:val="28"/>
        </w:rPr>
      </w:pPr>
    </w:p>
    <w:p w14:paraId="28F405D4" w14:textId="77777777" w:rsidR="00B640AD" w:rsidRDefault="00B640AD" w:rsidP="00475FE3">
      <w:pPr>
        <w:spacing w:after="0"/>
        <w:rPr>
          <w:sz w:val="28"/>
          <w:szCs w:val="28"/>
        </w:rPr>
      </w:pPr>
    </w:p>
    <w:p w14:paraId="45103BC0" w14:textId="411DA29C" w:rsidR="00475FE3" w:rsidRPr="004C20F8" w:rsidRDefault="004B5E5F" w:rsidP="00475FE3">
      <w:pPr>
        <w:spacing w:after="0"/>
        <w:rPr>
          <w:sz w:val="28"/>
          <w:szCs w:val="28"/>
        </w:rPr>
      </w:pPr>
      <w:r>
        <w:rPr>
          <w:sz w:val="28"/>
          <w:szCs w:val="28"/>
        </w:rPr>
        <w:t>At DT Glass, w</w:t>
      </w:r>
      <w:r w:rsidR="00475FE3">
        <w:rPr>
          <w:sz w:val="28"/>
          <w:szCs w:val="28"/>
        </w:rPr>
        <w:t>e’</w:t>
      </w:r>
      <w:r w:rsidR="00AB7CA6">
        <w:rPr>
          <w:sz w:val="28"/>
          <w:szCs w:val="28"/>
        </w:rPr>
        <w:t xml:space="preserve">re here to </w:t>
      </w:r>
      <w:r w:rsidR="00E15A94">
        <w:rPr>
          <w:sz w:val="28"/>
          <w:szCs w:val="28"/>
        </w:rPr>
        <w:t xml:space="preserve">help </w:t>
      </w:r>
      <w:r w:rsidR="00AB7CA6">
        <w:rPr>
          <w:sz w:val="28"/>
          <w:szCs w:val="28"/>
        </w:rPr>
        <w:t xml:space="preserve">answer questions, </w:t>
      </w:r>
      <w:r w:rsidR="00442DDE">
        <w:rPr>
          <w:sz w:val="28"/>
          <w:szCs w:val="28"/>
        </w:rPr>
        <w:t xml:space="preserve">offer solutions, </w:t>
      </w:r>
      <w:r w:rsidR="00AB7CA6">
        <w:rPr>
          <w:sz w:val="28"/>
          <w:szCs w:val="28"/>
        </w:rPr>
        <w:t xml:space="preserve">and guide you through the shower glass </w:t>
      </w:r>
      <w:r>
        <w:rPr>
          <w:sz w:val="28"/>
          <w:szCs w:val="28"/>
        </w:rPr>
        <w:t>options to consider for</w:t>
      </w:r>
      <w:r w:rsidR="00AB7CA6">
        <w:rPr>
          <w:sz w:val="28"/>
          <w:szCs w:val="28"/>
        </w:rPr>
        <w:t xml:space="preserve"> your project</w:t>
      </w:r>
      <w:r w:rsidR="00475FE3" w:rsidRPr="004C20F8">
        <w:rPr>
          <w:sz w:val="28"/>
          <w:szCs w:val="28"/>
        </w:rPr>
        <w:t>.</w:t>
      </w:r>
      <w:r w:rsidR="00442DDE">
        <w:rPr>
          <w:sz w:val="28"/>
          <w:szCs w:val="28"/>
        </w:rPr>
        <w:t xml:space="preserve">  Share your plans with us and we’ll find the right path together.</w:t>
      </w:r>
    </w:p>
    <w:p w14:paraId="6824E13F" w14:textId="69E21B6E" w:rsidR="00442DDE" w:rsidRDefault="00442DDE" w:rsidP="001B68DF">
      <w:pPr>
        <w:spacing w:after="0"/>
        <w:rPr>
          <w:sz w:val="28"/>
          <w:szCs w:val="28"/>
        </w:rPr>
      </w:pPr>
    </w:p>
    <w:p w14:paraId="22433A3B" w14:textId="77777777" w:rsidR="00442DDE" w:rsidRDefault="00442DDE" w:rsidP="001B68DF">
      <w:pPr>
        <w:spacing w:after="0"/>
        <w:rPr>
          <w:sz w:val="28"/>
          <w:szCs w:val="28"/>
        </w:rPr>
      </w:pPr>
    </w:p>
    <w:sectPr w:rsidR="00442DDE" w:rsidSect="00180B32">
      <w:footerReference w:type="default" r:id="rId9"/>
      <w:pgSz w:w="12240" w:h="15840"/>
      <w:pgMar w:top="1440" w:right="25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7D0D8" w14:textId="77777777" w:rsidR="00214C7E" w:rsidRDefault="00214C7E" w:rsidP="00B640AD">
      <w:pPr>
        <w:spacing w:after="0" w:line="240" w:lineRule="auto"/>
      </w:pPr>
      <w:r>
        <w:separator/>
      </w:r>
    </w:p>
  </w:endnote>
  <w:endnote w:type="continuationSeparator" w:id="0">
    <w:p w14:paraId="61733EAB" w14:textId="77777777" w:rsidR="00214C7E" w:rsidRDefault="00214C7E" w:rsidP="00B64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F2C3" w14:textId="77777777" w:rsidR="00B640AD" w:rsidRDefault="00B640AD" w:rsidP="00B640AD">
    <w:pPr>
      <w:pStyle w:val="Footer"/>
    </w:pPr>
  </w:p>
  <w:p w14:paraId="32FE1AF3" w14:textId="77777777" w:rsidR="00B640AD" w:rsidRDefault="00B640AD" w:rsidP="00B640AD">
    <w:pPr>
      <w:pStyle w:val="Footer"/>
    </w:pPr>
  </w:p>
  <w:p w14:paraId="595CBCA2" w14:textId="77777777" w:rsidR="00B640AD" w:rsidRPr="00457C3D" w:rsidRDefault="00B640AD" w:rsidP="00B640AD">
    <w:pPr>
      <w:pStyle w:val="Footer"/>
      <w:rPr>
        <w:color w:val="808080" w:themeColor="background1" w:themeShade="80"/>
        <w:spacing w:val="60"/>
      </w:rPr>
    </w:pPr>
    <w:r>
      <w:rPr>
        <w:noProof/>
        <w:sz w:val="28"/>
        <w:szCs w:val="28"/>
      </w:rPr>
      <mc:AlternateContent>
        <mc:Choice Requires="wps">
          <w:drawing>
            <wp:anchor distT="0" distB="0" distL="114300" distR="114300" simplePos="0" relativeHeight="251660288" behindDoc="0" locked="0" layoutInCell="1" allowOverlap="1" wp14:anchorId="6263ACEA" wp14:editId="24ED7BD4">
              <wp:simplePos x="0" y="0"/>
              <wp:positionH relativeFrom="column">
                <wp:posOffset>-152400</wp:posOffset>
              </wp:positionH>
              <wp:positionV relativeFrom="paragraph">
                <wp:posOffset>-106680</wp:posOffset>
              </wp:positionV>
              <wp:extent cx="60674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067425" cy="0"/>
                      </a:xfrm>
                      <a:prstGeom prst="line">
                        <a:avLst/>
                      </a:prstGeom>
                      <a:noFill/>
                      <a:ln w="6350" cap="flat" cmpd="sng" algn="ctr">
                        <a:solidFill>
                          <a:sysClr val="window" lastClr="FFFFFF">
                            <a:lumMod val="50000"/>
                          </a:sysClr>
                        </a:solidFill>
                        <a:prstDash val="solid"/>
                        <a:miter lim="800000"/>
                      </a:ln>
                      <a:effectLst/>
                    </wps:spPr>
                    <wps:bodyPr/>
                  </wps:wsp>
                </a:graphicData>
              </a:graphic>
            </wp:anchor>
          </w:drawing>
        </mc:Choice>
        <mc:Fallback>
          <w:pict>
            <v:line w14:anchorId="5F56C235"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8.4pt" to="46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" strokecolor="#7f7f7f" strokeweight=".5pt">
              <v:stroke joinstyle="miter"/>
            </v:line>
          </w:pict>
        </mc:Fallback>
      </mc:AlternateContent>
    </w:r>
    <w:r>
      <w:rPr>
        <w:noProof/>
        <w:sz w:val="28"/>
        <w:szCs w:val="28"/>
      </w:rPr>
      <w:drawing>
        <wp:anchor distT="0" distB="0" distL="114300" distR="114300" simplePos="0" relativeHeight="251659264" behindDoc="0" locked="0" layoutInCell="1" allowOverlap="1" wp14:anchorId="45B4404B" wp14:editId="2F1353A4">
          <wp:simplePos x="0" y="0"/>
          <wp:positionH relativeFrom="column">
            <wp:posOffset>4572635</wp:posOffset>
          </wp:positionH>
          <wp:positionV relativeFrom="paragraph">
            <wp:posOffset>-59690</wp:posOffset>
          </wp:positionV>
          <wp:extent cx="1171575" cy="484023"/>
          <wp:effectExtent l="0" t="0" r="0" b="0"/>
          <wp:wrapNone/>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EG DTG Logo Smallest.jpg"/>
                  <pic:cNvPicPr/>
                </pic:nvPicPr>
                <pic:blipFill>
                  <a:blip r:embed="rId1">
                    <a:extLst>
                      <a:ext uri="{28A0092B-C50C-407E-A947-70E740481C1C}">
                        <a14:useLocalDpi xmlns:a14="http://schemas.microsoft.com/office/drawing/2010/main" val="0"/>
                      </a:ext>
                    </a:extLst>
                  </a:blip>
                  <a:stretch>
                    <a:fillRect/>
                  </a:stretch>
                </pic:blipFill>
                <pic:spPr>
                  <a:xfrm>
                    <a:off x="0" y="0"/>
                    <a:ext cx="1171575" cy="484023"/>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457C3D">
        <w:rPr>
          <w:rStyle w:val="Hyperlink"/>
          <w:color w:val="808080" w:themeColor="background1" w:themeShade="80"/>
          <w:spacing w:val="60"/>
        </w:rPr>
        <w:t>glass@dtglassinc.com</w:t>
      </w:r>
    </w:hyperlink>
  </w:p>
  <w:p w14:paraId="55BD8351" w14:textId="77777777" w:rsidR="00B640AD" w:rsidRDefault="00B640AD" w:rsidP="00B640AD">
    <w:pPr>
      <w:pStyle w:val="Footer"/>
    </w:pPr>
    <w:r w:rsidRPr="00457C3D">
      <w:rPr>
        <w:color w:val="808080" w:themeColor="background1" w:themeShade="80"/>
        <w:spacing w:val="60"/>
      </w:rPr>
      <w:t>(503)650-6373</w:t>
    </w:r>
    <w:r w:rsidRPr="00457C3D">
      <w:rPr>
        <w:color w:val="808080" w:themeColor="background1" w:themeShade="80"/>
        <w:spacing w:val="60"/>
      </w:rPr>
      <w:ptab w:relativeTo="margin" w:alignment="center" w:leader="none"/>
    </w:r>
    <w:r w:rsidRPr="00457C3D">
      <w:rPr>
        <w:color w:val="808080" w:themeColor="background1" w:themeShade="80"/>
        <w:spacing w:val="6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9E439" w14:textId="77777777" w:rsidR="00214C7E" w:rsidRDefault="00214C7E" w:rsidP="00B640AD">
      <w:pPr>
        <w:spacing w:after="0" w:line="240" w:lineRule="auto"/>
      </w:pPr>
      <w:r>
        <w:separator/>
      </w:r>
    </w:p>
  </w:footnote>
  <w:footnote w:type="continuationSeparator" w:id="0">
    <w:p w14:paraId="14129377" w14:textId="77777777" w:rsidR="00214C7E" w:rsidRDefault="00214C7E" w:rsidP="00B640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62E38"/>
    <w:multiLevelType w:val="hybridMultilevel"/>
    <w:tmpl w:val="ACE2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073FC"/>
    <w:multiLevelType w:val="hybridMultilevel"/>
    <w:tmpl w:val="BA2CAA76"/>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 w15:restartNumberingAfterBreak="0">
    <w:nsid w:val="55FB43CD"/>
    <w:multiLevelType w:val="hybridMultilevel"/>
    <w:tmpl w:val="B5CC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FF"/>
    <w:rsid w:val="00076386"/>
    <w:rsid w:val="000F6CA8"/>
    <w:rsid w:val="00140889"/>
    <w:rsid w:val="00180B32"/>
    <w:rsid w:val="001B68DF"/>
    <w:rsid w:val="00214C7E"/>
    <w:rsid w:val="002E16DF"/>
    <w:rsid w:val="003123E1"/>
    <w:rsid w:val="004402B8"/>
    <w:rsid w:val="00442DDE"/>
    <w:rsid w:val="004535C2"/>
    <w:rsid w:val="00473045"/>
    <w:rsid w:val="00475FE3"/>
    <w:rsid w:val="004B5E5F"/>
    <w:rsid w:val="004C20F8"/>
    <w:rsid w:val="0051141F"/>
    <w:rsid w:val="005E7CC9"/>
    <w:rsid w:val="00605718"/>
    <w:rsid w:val="00622061"/>
    <w:rsid w:val="006307EC"/>
    <w:rsid w:val="0067377F"/>
    <w:rsid w:val="006974C4"/>
    <w:rsid w:val="006E3A2E"/>
    <w:rsid w:val="00732FD7"/>
    <w:rsid w:val="0074669A"/>
    <w:rsid w:val="00847512"/>
    <w:rsid w:val="00851BFF"/>
    <w:rsid w:val="008E4987"/>
    <w:rsid w:val="008E6D54"/>
    <w:rsid w:val="0098267E"/>
    <w:rsid w:val="009C3489"/>
    <w:rsid w:val="00A66D16"/>
    <w:rsid w:val="00A8432B"/>
    <w:rsid w:val="00AB7CA6"/>
    <w:rsid w:val="00AD1673"/>
    <w:rsid w:val="00B419A0"/>
    <w:rsid w:val="00B640AD"/>
    <w:rsid w:val="00BC471B"/>
    <w:rsid w:val="00BC59ED"/>
    <w:rsid w:val="00BF65AF"/>
    <w:rsid w:val="00C2564C"/>
    <w:rsid w:val="00C33583"/>
    <w:rsid w:val="00C82E6C"/>
    <w:rsid w:val="00CF1E1D"/>
    <w:rsid w:val="00CF35FE"/>
    <w:rsid w:val="00D65B27"/>
    <w:rsid w:val="00DD1E3A"/>
    <w:rsid w:val="00E15A94"/>
    <w:rsid w:val="00E6329C"/>
    <w:rsid w:val="00E6342D"/>
    <w:rsid w:val="00F54769"/>
    <w:rsid w:val="00FE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BB1C"/>
  <w15:chartTrackingRefBased/>
  <w15:docId w15:val="{E70DF8DA-1E27-4FE0-897C-72194884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41F"/>
    <w:pPr>
      <w:ind w:left="720"/>
      <w:contextualSpacing/>
    </w:pPr>
  </w:style>
  <w:style w:type="paragraph" w:styleId="Caption">
    <w:name w:val="caption"/>
    <w:basedOn w:val="Normal"/>
    <w:next w:val="Normal"/>
    <w:uiPriority w:val="35"/>
    <w:unhideWhenUsed/>
    <w:qFormat/>
    <w:rsid w:val="004C20F8"/>
    <w:pPr>
      <w:spacing w:after="200" w:line="240" w:lineRule="auto"/>
    </w:pPr>
    <w:rPr>
      <w:i/>
      <w:iCs/>
      <w:color w:val="44546A" w:themeColor="text2"/>
      <w:sz w:val="18"/>
      <w:szCs w:val="18"/>
    </w:rPr>
  </w:style>
  <w:style w:type="paragraph" w:styleId="IntenseQuote">
    <w:name w:val="Intense Quote"/>
    <w:basedOn w:val="Normal"/>
    <w:next w:val="Normal"/>
    <w:link w:val="IntenseQuoteChar"/>
    <w:uiPriority w:val="30"/>
    <w:qFormat/>
    <w:rsid w:val="00442DD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42DDE"/>
    <w:rPr>
      <w:i/>
      <w:iCs/>
      <w:color w:val="4472C4" w:themeColor="accent1"/>
    </w:rPr>
  </w:style>
  <w:style w:type="paragraph" w:styleId="Header">
    <w:name w:val="header"/>
    <w:basedOn w:val="Normal"/>
    <w:link w:val="HeaderChar"/>
    <w:uiPriority w:val="99"/>
    <w:unhideWhenUsed/>
    <w:rsid w:val="00B64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0AD"/>
  </w:style>
  <w:style w:type="paragraph" w:styleId="Footer">
    <w:name w:val="footer"/>
    <w:basedOn w:val="Normal"/>
    <w:link w:val="FooterChar"/>
    <w:uiPriority w:val="99"/>
    <w:unhideWhenUsed/>
    <w:rsid w:val="00B64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0AD"/>
  </w:style>
  <w:style w:type="character" w:styleId="Hyperlink">
    <w:name w:val="Hyperlink"/>
    <w:basedOn w:val="DefaultParagraphFont"/>
    <w:uiPriority w:val="99"/>
    <w:unhideWhenUsed/>
    <w:rsid w:val="00B640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glass@dtglassinc.com"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4487</TotalTime>
  <Pages>3</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Shannon McKinney</cp:lastModifiedBy>
  <cp:revision>11</cp:revision>
  <cp:lastPrinted>2021-11-09T22:31:00Z</cp:lastPrinted>
  <dcterms:created xsi:type="dcterms:W3CDTF">2021-11-04T22:48:00Z</dcterms:created>
  <dcterms:modified xsi:type="dcterms:W3CDTF">2022-04-18T23:33:00Z</dcterms:modified>
</cp:coreProperties>
</file>